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3947" w14:textId="77777777" w:rsidR="00B9585B" w:rsidRDefault="003D3A15">
      <w:pPr>
        <w:pStyle w:val="BodyText"/>
        <w:ind w:left="2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/>
        </w:rPr>
        <w:drawing>
          <wp:inline distT="0" distB="0" distL="0" distR="0" wp14:anchorId="5B89E5CA" wp14:editId="54416CEB">
            <wp:extent cx="5474088" cy="123424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088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28D1" w14:textId="77777777" w:rsidR="00B9585B" w:rsidRDefault="00B9585B">
      <w:pPr>
        <w:pStyle w:val="BodyText"/>
        <w:rPr>
          <w:rFonts w:ascii="Times New Roman"/>
          <w:sz w:val="20"/>
        </w:rPr>
      </w:pPr>
    </w:p>
    <w:p w14:paraId="29C8B377" w14:textId="77777777" w:rsidR="00B9585B" w:rsidRDefault="00B9585B">
      <w:pPr>
        <w:pStyle w:val="BodyText"/>
        <w:rPr>
          <w:rFonts w:ascii="Times New Roman"/>
          <w:sz w:val="20"/>
        </w:rPr>
      </w:pPr>
    </w:p>
    <w:p w14:paraId="1399B865" w14:textId="77777777" w:rsidR="00B9585B" w:rsidRDefault="00B9585B">
      <w:pPr>
        <w:pStyle w:val="BodyText"/>
        <w:spacing w:before="9"/>
        <w:rPr>
          <w:rFonts w:ascii="Times New Roman"/>
          <w:sz w:val="23"/>
        </w:rPr>
      </w:pPr>
    </w:p>
    <w:p w14:paraId="0B43BE35" w14:textId="6987DF93" w:rsidR="00B9585B" w:rsidRPr="00514352" w:rsidRDefault="00514352">
      <w:pPr>
        <w:spacing w:before="94"/>
        <w:ind w:left="160"/>
        <w:rPr>
          <w:rFonts w:ascii="Montserrat" w:hAnsi="Montserrat"/>
          <w:sz w:val="21"/>
        </w:rPr>
      </w:pPr>
      <w:r>
        <w:rPr>
          <w:rFonts w:ascii="Montserrat" w:hAnsi="Montserrat"/>
          <w:sz w:val="21"/>
        </w:rPr>
        <w:t>COMM(24)01308</w:t>
      </w:r>
    </w:p>
    <w:p w14:paraId="40E49D9E" w14:textId="77777777" w:rsidR="00B9585B" w:rsidRDefault="00B9585B">
      <w:pPr>
        <w:pStyle w:val="BodyText"/>
        <w:spacing w:before="6"/>
        <w:rPr>
          <w:sz w:val="28"/>
        </w:rPr>
      </w:pPr>
    </w:p>
    <w:p w14:paraId="1D7F903D" w14:textId="3BCCD3D0" w:rsidR="00B9585B" w:rsidRPr="00D2326F" w:rsidRDefault="0073555B" w:rsidP="00D2326F">
      <w:pPr>
        <w:pStyle w:val="BodyText"/>
        <w:ind w:left="160"/>
        <w:jc w:val="both"/>
        <w:rPr>
          <w:rFonts w:ascii="Montserrat" w:hAnsi="Montserrat"/>
        </w:rPr>
      </w:pPr>
      <w:r>
        <w:rPr>
          <w:rFonts w:ascii="Montserrat" w:hAnsi="Montserrat"/>
        </w:rPr>
        <w:t>El 23 de abril de 2024</w:t>
      </w:r>
    </w:p>
    <w:p w14:paraId="41CD45D5" w14:textId="77777777" w:rsidR="00B9585B" w:rsidRPr="00D2326F" w:rsidRDefault="00B9585B" w:rsidP="00D2326F">
      <w:pPr>
        <w:pStyle w:val="BodyText"/>
        <w:spacing w:before="3"/>
        <w:jc w:val="both"/>
        <w:rPr>
          <w:rFonts w:ascii="Montserrat" w:hAnsi="Montserrat"/>
          <w:sz w:val="28"/>
        </w:rPr>
      </w:pPr>
    </w:p>
    <w:p w14:paraId="7AFCD5C4" w14:textId="77777777" w:rsidR="00B9585B" w:rsidRPr="00D2326F" w:rsidRDefault="003D3A15" w:rsidP="00D2326F">
      <w:pPr>
        <w:ind w:left="160"/>
        <w:jc w:val="both"/>
        <w:rPr>
          <w:rFonts w:ascii="Montserrat" w:hAnsi="Montserrat"/>
          <w:b/>
          <w:sz w:val="36"/>
        </w:rPr>
      </w:pPr>
      <w:r>
        <w:rPr>
          <w:rFonts w:ascii="Montserrat" w:hAnsi="Montserrat"/>
          <w:b/>
          <w:color w:val="C96C04"/>
          <w:sz w:val="36"/>
        </w:rPr>
        <w:t>Comunicado conjunto</w:t>
      </w:r>
    </w:p>
    <w:p w14:paraId="458484E6" w14:textId="0B5BBB59" w:rsidR="0073555B" w:rsidRPr="00D2326F" w:rsidRDefault="0073555B" w:rsidP="00D2326F">
      <w:pPr>
        <w:spacing w:before="228"/>
        <w:ind w:left="160"/>
        <w:jc w:val="both"/>
        <w:rPr>
          <w:rFonts w:ascii="Montserrat" w:hAnsi="Montserrat"/>
          <w:b/>
          <w:sz w:val="36"/>
        </w:rPr>
      </w:pPr>
      <w:r>
        <w:rPr>
          <w:rFonts w:ascii="Montserrat" w:hAnsi="Montserrat"/>
          <w:b/>
          <w:color w:val="767070"/>
          <w:sz w:val="36"/>
        </w:rPr>
        <w:t xml:space="preserve">Ahora que las medidas comerciales autónomas con Ucrania cuentan con el visto bueno oficial, las instituciones de la UE tendrán que esmerarse </w:t>
      </w:r>
      <w:r w:rsidR="00CF1D1B">
        <w:rPr>
          <w:rFonts w:ascii="Montserrat" w:hAnsi="Montserrat"/>
          <w:b/>
          <w:color w:val="767070"/>
          <w:sz w:val="36"/>
        </w:rPr>
        <w:t>con</w:t>
      </w:r>
      <w:r>
        <w:rPr>
          <w:rFonts w:ascii="Montserrat" w:hAnsi="Montserrat"/>
          <w:b/>
          <w:color w:val="767070"/>
          <w:sz w:val="36"/>
        </w:rPr>
        <w:t xml:space="preserve"> la revisión del </w:t>
      </w:r>
      <w:r w:rsidR="00B52BD5">
        <w:rPr>
          <w:rFonts w:ascii="Montserrat" w:hAnsi="Montserrat"/>
          <w:b/>
          <w:color w:val="767070"/>
          <w:sz w:val="36"/>
        </w:rPr>
        <w:t>A</w:t>
      </w:r>
      <w:r>
        <w:rPr>
          <w:rFonts w:ascii="Montserrat" w:hAnsi="Montserrat"/>
          <w:b/>
          <w:color w:val="767070"/>
          <w:sz w:val="36"/>
        </w:rPr>
        <w:t xml:space="preserve">cuerdo de </w:t>
      </w:r>
      <w:r w:rsidR="00B52BD5">
        <w:rPr>
          <w:rFonts w:ascii="Montserrat" w:hAnsi="Montserrat"/>
          <w:b/>
          <w:color w:val="767070"/>
          <w:sz w:val="36"/>
        </w:rPr>
        <w:t>A</w:t>
      </w:r>
      <w:r>
        <w:rPr>
          <w:rFonts w:ascii="Montserrat" w:hAnsi="Montserrat"/>
          <w:b/>
          <w:color w:val="767070"/>
          <w:sz w:val="36"/>
        </w:rPr>
        <w:t>sociación</w:t>
      </w:r>
    </w:p>
    <w:p w14:paraId="26096180" w14:textId="0D036B43" w:rsidR="007B5699" w:rsidRPr="00D2326F" w:rsidRDefault="003024C7" w:rsidP="00D2326F">
      <w:pPr>
        <w:spacing w:before="228"/>
        <w:ind w:left="160"/>
        <w:jc w:val="both"/>
        <w:rPr>
          <w:rFonts w:ascii="Montserrat" w:eastAsia="Times New Roman" w:hAnsi="Montserrat" w:cs="Times New Roman"/>
          <w:b/>
          <w:bCs/>
          <w:color w:val="404040" w:themeColor="text1" w:themeTint="BF"/>
          <w:sz w:val="20"/>
          <w:szCs w:val="20"/>
        </w:rPr>
      </w:pPr>
      <w:r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>Hoy se</w:t>
      </w:r>
      <w:r w:rsidR="00DF1312" w:rsidRPr="00DF1312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 xml:space="preserve"> votó en el Parlamento Europeo la decisión consensuada que alcanzaran las instituciones el 8 de abril, encaminada a prorrogar las medidas comerciales con Ucrania. La misma recibió el visto bueno oficial de los europarlamentarios, con 428 votos a favor, 131 en contra y 44 abstenciones</w:t>
      </w:r>
      <w:r w:rsidR="0073555B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 xml:space="preserve">. </w:t>
      </w:r>
      <w:r w:rsidR="009B0FE7" w:rsidRPr="009B0FE7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>Si bien dicho acuerdo representa una mejora en comparación con las medidas comerciales autónomas anteriores, sigue planteando un reto para los productores y fabricantes de la UE, que se mantendrán a su vez ojo avizor de cara a asegurar su correcta aplicación</w:t>
      </w:r>
      <w:r w:rsidR="0073555B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 xml:space="preserve">. </w:t>
      </w:r>
      <w:r w:rsidR="00D96AC9" w:rsidRPr="00D96AC9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>Ahora toda la atención pasa a centrarse en el Acuerdo de Asociación entre la UE y Ucrania, por el cual se regirán las relaciones comerciales comunitarias con dicho país a partir del 6 de junio de 2025</w:t>
      </w:r>
      <w:r w:rsidR="0073555B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 xml:space="preserve">. </w:t>
      </w:r>
      <w:r w:rsidR="00C627CC" w:rsidRPr="00C627CC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>Será preciso que se impliquen en el debate los productores y fabricantes comunitarios y que se dé respuesta a sus reivindicaciones con objeto de garantizar la consecución de un resultado armonioso que atienda a las necesidades de todas las partes interesadas</w:t>
      </w:r>
      <w:r w:rsidR="0073555B">
        <w:rPr>
          <w:rFonts w:ascii="Montserrat" w:hAnsi="Montserrat"/>
          <w:b/>
          <w:bCs/>
          <w:color w:val="404040" w:themeColor="text1" w:themeTint="BF"/>
          <w:sz w:val="20"/>
          <w:szCs w:val="20"/>
        </w:rPr>
        <w:t>.</w:t>
      </w:r>
    </w:p>
    <w:p w14:paraId="59F44324" w14:textId="34F1BE3D" w:rsidR="00452ED3" w:rsidRPr="00D2326F" w:rsidRDefault="00AF515D" w:rsidP="00D2326F">
      <w:pPr>
        <w:spacing w:before="228"/>
        <w:ind w:left="160"/>
        <w:jc w:val="both"/>
        <w:rPr>
          <w:rFonts w:ascii="Montserrat" w:eastAsia="Times New Roman" w:hAnsi="Montserrat" w:cs="Times New Roman"/>
          <w:color w:val="404040" w:themeColor="text1" w:themeTint="BF"/>
          <w:sz w:val="20"/>
          <w:szCs w:val="20"/>
        </w:rPr>
      </w:pPr>
      <w:r w:rsidRPr="00AF515D">
        <w:rPr>
          <w:rFonts w:ascii="Montserrat" w:hAnsi="Montserrat"/>
          <w:color w:val="404040" w:themeColor="text1" w:themeTint="BF"/>
          <w:sz w:val="20"/>
          <w:szCs w:val="20"/>
        </w:rPr>
        <w:t>Si bien con este pacto se amplía el periodo de referencia, incorporando la segunda mitad de 2021, y se contemplan algunos productos adicionales como la avena y los grañones, el mismo se queda corto a la hora de abordar las inquietudes de los productores y fabricantes de la Unión Europea</w:t>
      </w:r>
      <w:r w:rsidR="007B5699">
        <w:rPr>
          <w:rFonts w:ascii="Montserrat" w:hAnsi="Montserrat"/>
          <w:color w:val="404040" w:themeColor="text1" w:themeTint="BF"/>
          <w:sz w:val="20"/>
          <w:szCs w:val="20"/>
        </w:rPr>
        <w:t xml:space="preserve">. </w:t>
      </w:r>
      <w:r w:rsidR="00107BC6">
        <w:rPr>
          <w:rFonts w:ascii="Montserrat" w:hAnsi="Montserrat"/>
          <w:color w:val="404040" w:themeColor="text1" w:themeTint="BF"/>
          <w:sz w:val="20"/>
          <w:szCs w:val="20"/>
        </w:rPr>
        <w:t>Por su parte, l</w:t>
      </w:r>
      <w:r w:rsidR="00EA7A01" w:rsidRPr="00EA7A01">
        <w:rPr>
          <w:rFonts w:ascii="Montserrat" w:hAnsi="Montserrat"/>
          <w:color w:val="404040" w:themeColor="text1" w:themeTint="BF"/>
          <w:sz w:val="20"/>
          <w:szCs w:val="20"/>
        </w:rPr>
        <w:t>os volúmenes importados seguirán siendo cuantiosos y socavando el buen funcionamiento de los mercados</w:t>
      </w:r>
      <w:r w:rsidR="007B5699">
        <w:rPr>
          <w:rFonts w:ascii="Montserrat" w:hAnsi="Montserrat"/>
          <w:color w:val="404040" w:themeColor="text1" w:themeTint="BF"/>
          <w:sz w:val="20"/>
          <w:szCs w:val="20"/>
        </w:rPr>
        <w:t xml:space="preserve">. </w:t>
      </w:r>
      <w:r w:rsidR="004A557D">
        <w:rPr>
          <w:rFonts w:ascii="Montserrat" w:hAnsi="Montserrat"/>
          <w:color w:val="404040" w:themeColor="text1" w:themeTint="BF"/>
          <w:sz w:val="20"/>
          <w:szCs w:val="20"/>
        </w:rPr>
        <w:t>Asimismo</w:t>
      </w:r>
      <w:r w:rsidR="007B5699">
        <w:rPr>
          <w:rFonts w:ascii="Montserrat" w:hAnsi="Montserrat"/>
          <w:color w:val="404040" w:themeColor="text1" w:themeTint="BF"/>
          <w:sz w:val="20"/>
          <w:szCs w:val="20"/>
        </w:rPr>
        <w:t>, no se prevén restricciones para los cereales de mayor impacto, como el trigo blando y la cebada.</w:t>
      </w:r>
      <w:r w:rsidR="007B5699">
        <w:rPr>
          <w:rFonts w:ascii="Montserrat" w:hAnsi="Montserrat"/>
          <w:b/>
          <w:color w:val="404040" w:themeColor="text1" w:themeTint="BF"/>
          <w:sz w:val="20"/>
          <w:szCs w:val="20"/>
        </w:rPr>
        <w:t xml:space="preserve"> </w:t>
      </w:r>
      <w:r w:rsidR="00A91B99" w:rsidRPr="00A91B99">
        <w:rPr>
          <w:rFonts w:ascii="Montserrat" w:hAnsi="Montserrat"/>
          <w:color w:val="404040" w:themeColor="text1" w:themeTint="BF"/>
          <w:sz w:val="20"/>
          <w:szCs w:val="20"/>
        </w:rPr>
        <w:t xml:space="preserve">Así pues, en estos días la renegociación del Acuerdo de Asociación pasa a ser el centro de atención. El cometido de </w:t>
      </w:r>
      <w:r w:rsidR="0057572A">
        <w:rPr>
          <w:rFonts w:ascii="Montserrat" w:hAnsi="Montserrat"/>
          <w:color w:val="404040" w:themeColor="text1" w:themeTint="BF"/>
          <w:sz w:val="20"/>
          <w:szCs w:val="20"/>
        </w:rPr>
        <w:t>dicha revisión</w:t>
      </w:r>
      <w:r w:rsidR="00A91B99" w:rsidRPr="00A91B99">
        <w:rPr>
          <w:rFonts w:ascii="Montserrat" w:hAnsi="Montserrat"/>
          <w:color w:val="404040" w:themeColor="text1" w:themeTint="BF"/>
          <w:sz w:val="20"/>
          <w:szCs w:val="20"/>
        </w:rPr>
        <w:t xml:space="preserve"> es </w:t>
      </w:r>
      <w:r w:rsidR="00F2377E">
        <w:rPr>
          <w:rFonts w:ascii="Montserrat" w:hAnsi="Montserrat"/>
          <w:color w:val="404040" w:themeColor="text1" w:themeTint="BF"/>
          <w:sz w:val="20"/>
          <w:szCs w:val="20"/>
        </w:rPr>
        <w:t>conseguir</w:t>
      </w:r>
      <w:r w:rsidR="00A91B99" w:rsidRPr="00A91B99">
        <w:rPr>
          <w:rFonts w:ascii="Montserrat" w:hAnsi="Montserrat"/>
          <w:color w:val="404040" w:themeColor="text1" w:themeTint="BF"/>
          <w:sz w:val="20"/>
          <w:szCs w:val="20"/>
        </w:rPr>
        <w:t xml:space="preserve"> una mejor protección para los productores y fabricantes europeos, al tiempo que se hacen respetar las normas aun contra posibles efectos adversos a largo plazo</w:t>
      </w:r>
      <w:r w:rsidR="007B5699">
        <w:rPr>
          <w:rFonts w:ascii="Montserrat" w:hAnsi="Montserrat"/>
          <w:color w:val="404040" w:themeColor="text1" w:themeTint="BF"/>
          <w:sz w:val="20"/>
          <w:szCs w:val="20"/>
        </w:rPr>
        <w:t>.</w:t>
      </w:r>
    </w:p>
    <w:p w14:paraId="03F7E180" w14:textId="43F3FC37" w:rsidR="00452ED3" w:rsidRPr="00D2326F" w:rsidRDefault="00063281" w:rsidP="00D2326F">
      <w:pPr>
        <w:spacing w:before="228"/>
        <w:ind w:left="160"/>
        <w:jc w:val="both"/>
        <w:rPr>
          <w:rFonts w:ascii="Montserrat" w:eastAsia="Times New Roman" w:hAnsi="Montserrat" w:cs="Times New Roman"/>
          <w:color w:val="404040" w:themeColor="text1" w:themeTint="BF"/>
          <w:sz w:val="20"/>
          <w:szCs w:val="20"/>
        </w:rPr>
      </w:pPr>
      <w:r w:rsidRPr="00063281">
        <w:rPr>
          <w:rFonts w:ascii="Montserrat" w:hAnsi="Montserrat"/>
          <w:color w:val="404040" w:themeColor="text1" w:themeTint="BF"/>
          <w:sz w:val="20"/>
          <w:szCs w:val="20"/>
        </w:rPr>
        <w:t>Sigue vigente la expresión de solidaridad con los productores agroganaderos ucranianos. A tal fin, los agricultores, ganaderos y fabricantes comunitarios continúan dispuestos a poner su grano de arena</w:t>
      </w:r>
      <w:r w:rsidR="00452ED3">
        <w:rPr>
          <w:rFonts w:ascii="Montserrat" w:hAnsi="Montserrat"/>
          <w:color w:val="404040" w:themeColor="text1" w:themeTint="BF"/>
          <w:sz w:val="20"/>
          <w:szCs w:val="20"/>
        </w:rPr>
        <w:t xml:space="preserve">. </w:t>
      </w:r>
      <w:r w:rsidR="00C52753">
        <w:rPr>
          <w:rFonts w:ascii="Montserrat" w:hAnsi="Montserrat"/>
          <w:color w:val="404040" w:themeColor="text1" w:themeTint="BF"/>
          <w:sz w:val="20"/>
          <w:szCs w:val="20"/>
        </w:rPr>
        <w:t>Por otra parte, c</w:t>
      </w:r>
      <w:r w:rsidR="00510BA9" w:rsidRPr="00510BA9">
        <w:rPr>
          <w:rFonts w:ascii="Montserrat" w:hAnsi="Montserrat"/>
          <w:color w:val="404040" w:themeColor="text1" w:themeTint="BF"/>
          <w:sz w:val="20"/>
          <w:szCs w:val="20"/>
        </w:rPr>
        <w:t xml:space="preserve">abe recordar que, con la medida comercial en cuestión, se seguirán exportando a Europa volúmenes ingentes que no </w:t>
      </w:r>
      <w:r w:rsidR="00DE1548">
        <w:rPr>
          <w:rFonts w:ascii="Montserrat" w:hAnsi="Montserrat"/>
          <w:color w:val="404040" w:themeColor="text1" w:themeTint="BF"/>
          <w:sz w:val="20"/>
          <w:szCs w:val="20"/>
        </w:rPr>
        <w:t>resultan</w:t>
      </w:r>
      <w:r w:rsidR="00510BA9" w:rsidRPr="00510BA9">
        <w:rPr>
          <w:rFonts w:ascii="Montserrat" w:hAnsi="Montserrat"/>
          <w:color w:val="404040" w:themeColor="text1" w:themeTint="BF"/>
          <w:sz w:val="20"/>
          <w:szCs w:val="20"/>
        </w:rPr>
        <w:t xml:space="preserve"> sostenibles a largo plazo. Menos aún si se tiene en cuenta que las normas de producción y cultivo en Ucrania siguen siendo, a día de hoy; menos rigurosas que las de la Unión Europea</w:t>
      </w:r>
      <w:r w:rsidR="00452ED3">
        <w:rPr>
          <w:rFonts w:ascii="Montserrat" w:hAnsi="Montserrat"/>
          <w:color w:val="404040" w:themeColor="text1" w:themeTint="BF"/>
          <w:sz w:val="20"/>
          <w:szCs w:val="20"/>
        </w:rPr>
        <w:t xml:space="preserve">. </w:t>
      </w:r>
      <w:r w:rsidR="00A0439E" w:rsidRPr="00A0439E">
        <w:rPr>
          <w:rFonts w:ascii="Montserrat" w:hAnsi="Montserrat"/>
          <w:color w:val="404040" w:themeColor="text1" w:themeTint="BF"/>
          <w:sz w:val="20"/>
          <w:szCs w:val="20"/>
        </w:rPr>
        <w:t xml:space="preserve">Si se quiere </w:t>
      </w:r>
      <w:r w:rsidR="00DD4696">
        <w:rPr>
          <w:rFonts w:ascii="Montserrat" w:hAnsi="Montserrat"/>
          <w:color w:val="404040" w:themeColor="text1" w:themeTint="BF"/>
          <w:sz w:val="20"/>
          <w:szCs w:val="20"/>
        </w:rPr>
        <w:lastRenderedPageBreak/>
        <w:t>asegurar</w:t>
      </w:r>
      <w:r w:rsidR="00A0439E" w:rsidRPr="00A0439E">
        <w:rPr>
          <w:rFonts w:ascii="Montserrat" w:hAnsi="Montserrat"/>
          <w:color w:val="404040" w:themeColor="text1" w:themeTint="BF"/>
          <w:sz w:val="20"/>
          <w:szCs w:val="20"/>
        </w:rPr>
        <w:t xml:space="preserve"> la supervivencia de los sectores sensibles de la UE, será primordial que las instituciones europeas se aseguren de que el Acuerdo de Asociación previsto de someterse a revisión ofrezca los recaudos necesarios para preservar la viabilidad económica de los productores y fabricantes de la UE.</w:t>
      </w:r>
      <w:r w:rsidR="00452ED3">
        <w:rPr>
          <w:rFonts w:ascii="Montserrat" w:hAnsi="Montserrat"/>
          <w:color w:val="404040" w:themeColor="text1" w:themeTint="BF"/>
          <w:sz w:val="20"/>
          <w:szCs w:val="20"/>
        </w:rPr>
        <w:t xml:space="preserve"> </w:t>
      </w:r>
    </w:p>
    <w:p w14:paraId="5C4FFF09" w14:textId="5792AE2F" w:rsidR="00452ED3" w:rsidRPr="00D2326F" w:rsidRDefault="00452ED3" w:rsidP="00D2326F">
      <w:pPr>
        <w:spacing w:before="228"/>
        <w:ind w:left="160"/>
        <w:jc w:val="both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0A45DE35" w14:textId="116D005E" w:rsidR="00B9585B" w:rsidRPr="00D2326F" w:rsidRDefault="0073555B" w:rsidP="00D2326F">
      <w:pPr>
        <w:spacing w:before="228"/>
        <w:jc w:val="both"/>
        <w:rPr>
          <w:rFonts w:ascii="Montserrat" w:hAnsi="Montserrat"/>
          <w:b/>
          <w:color w:val="404040" w:themeColor="text1" w:themeTint="BF"/>
          <w:sz w:val="20"/>
          <w:szCs w:val="20"/>
        </w:rPr>
      </w:pPr>
      <w:r>
        <w:rPr>
          <w:rFonts w:ascii="Montserrat" w:hAnsi="Montserrat"/>
          <w:vanish/>
          <w:color w:val="404040" w:themeColor="text1" w:themeTint="BF"/>
          <w:sz w:val="20"/>
          <w:szCs w:val="20"/>
        </w:rPr>
        <w:t>Top of Form</w:t>
      </w:r>
      <w:r>
        <w:rPr>
          <w:rFonts w:ascii="Montserrat" w:hAnsi="Montserrat"/>
          <w:color w:val="3A3838"/>
          <w:sz w:val="20"/>
        </w:rPr>
        <w:t>En nombre de las organizaciones que figuran a continuación:</w:t>
      </w:r>
    </w:p>
    <w:p w14:paraId="356A6063" w14:textId="77777777" w:rsidR="00B9585B" w:rsidRPr="00D2326F" w:rsidRDefault="003D3A15" w:rsidP="00D2326F">
      <w:pPr>
        <w:spacing w:before="198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AVEC</w:t>
      </w:r>
      <w:r>
        <w:rPr>
          <w:rFonts w:ascii="Montserrat" w:hAnsi="Montserrat"/>
          <w:color w:val="3A3838"/>
          <w:sz w:val="20"/>
        </w:rPr>
        <w:t>: Asociación de transformadores y comercio avícolas para los países de la UE</w:t>
      </w:r>
    </w:p>
    <w:p w14:paraId="4D00743B" w14:textId="77777777" w:rsidR="00B9585B" w:rsidRPr="00D2326F" w:rsidRDefault="003D3A15" w:rsidP="00D2326F">
      <w:pPr>
        <w:spacing w:before="196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CEFS</w:t>
      </w:r>
      <w:r>
        <w:rPr>
          <w:rFonts w:ascii="Montserrat" w:hAnsi="Montserrat"/>
          <w:color w:val="3A3838"/>
          <w:sz w:val="20"/>
        </w:rPr>
        <w:t>: Asociación europea de fabricantes de azúcar</w:t>
      </w:r>
    </w:p>
    <w:p w14:paraId="2577D31A" w14:textId="77777777" w:rsidR="00B9585B" w:rsidRPr="00D2326F" w:rsidRDefault="003D3A15" w:rsidP="00D2326F">
      <w:pPr>
        <w:spacing w:before="199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CEPM</w:t>
      </w:r>
      <w:r>
        <w:rPr>
          <w:rFonts w:ascii="Montserrat" w:hAnsi="Montserrat"/>
          <w:color w:val="3A3838"/>
          <w:sz w:val="20"/>
        </w:rPr>
        <w:t>: Confederación europea de productores de maíz</w:t>
      </w:r>
    </w:p>
    <w:p w14:paraId="00EA53DB" w14:textId="77777777" w:rsidR="00B9585B" w:rsidRPr="00D2326F" w:rsidRDefault="003D3A15" w:rsidP="00D2326F">
      <w:pPr>
        <w:spacing w:before="196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CIBE</w:t>
      </w:r>
      <w:r>
        <w:rPr>
          <w:rFonts w:ascii="Montserrat" w:hAnsi="Montserrat"/>
          <w:color w:val="3A3838"/>
          <w:sz w:val="20"/>
        </w:rPr>
        <w:t>: Confederación internacional de cultivadores de remolacha europeos</w:t>
      </w:r>
    </w:p>
    <w:p w14:paraId="389FB002" w14:textId="77777777" w:rsidR="00B9585B" w:rsidRPr="00D2326F" w:rsidRDefault="003D3A15" w:rsidP="00D2326F">
      <w:pPr>
        <w:spacing w:before="199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COPA-COGECA</w:t>
      </w:r>
      <w:r>
        <w:rPr>
          <w:rFonts w:ascii="Montserrat" w:hAnsi="Montserrat"/>
          <w:color w:val="3A3838"/>
          <w:sz w:val="20"/>
        </w:rPr>
        <w:t>: la voz unida de los agricultores y sus cooperativas en la Unión Europea</w:t>
      </w:r>
    </w:p>
    <w:p w14:paraId="61300016" w14:textId="77777777" w:rsidR="00B9585B" w:rsidRPr="00D2326F" w:rsidRDefault="003D3A15" w:rsidP="00D2326F">
      <w:pPr>
        <w:spacing w:before="196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bCs/>
          <w:color w:val="3A3838"/>
          <w:sz w:val="20"/>
        </w:rPr>
        <w:t>EUWEP</w:t>
      </w:r>
      <w:r>
        <w:rPr>
          <w:rFonts w:ascii="Montserrat" w:hAnsi="Montserrat"/>
          <w:color w:val="3A3838"/>
          <w:sz w:val="20"/>
        </w:rPr>
        <w:t>: Unión europea de mayoristas de huevos, ovoproductos, aves de corral y caza</w:t>
      </w:r>
    </w:p>
    <w:p w14:paraId="09803C9D" w14:textId="77777777" w:rsidR="00B9585B" w:rsidRPr="00D2326F" w:rsidRDefault="003D3A15" w:rsidP="00D2326F">
      <w:pPr>
        <w:spacing w:before="195"/>
        <w:ind w:left="160"/>
        <w:jc w:val="both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color w:val="697330"/>
          <w:sz w:val="28"/>
        </w:rPr>
        <w:t>-FIN-</w:t>
      </w:r>
    </w:p>
    <w:p w14:paraId="17A206BD" w14:textId="77777777" w:rsidR="00B9585B" w:rsidRPr="00D2326F" w:rsidRDefault="003D3A15" w:rsidP="00D2326F">
      <w:pPr>
        <w:spacing w:before="215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color w:val="393838"/>
          <w:sz w:val="20"/>
        </w:rPr>
        <w:t>El presente texto se pondrá a disposición próximamente en el sitio web del Copa-Cogeca en los idiomas siguientes: alemán, francés, inglés, italiano, polaco y rumano.</w:t>
      </w:r>
    </w:p>
    <w:p w14:paraId="3DE940E0" w14:textId="77777777" w:rsidR="00B9585B" w:rsidRPr="00D2326F" w:rsidRDefault="00B9585B" w:rsidP="00D2326F">
      <w:pPr>
        <w:pStyle w:val="BodyText"/>
        <w:jc w:val="both"/>
        <w:rPr>
          <w:rFonts w:ascii="Montserrat" w:hAnsi="Montserrat"/>
          <w:sz w:val="24"/>
        </w:rPr>
      </w:pPr>
    </w:p>
    <w:p w14:paraId="386A9E67" w14:textId="77777777" w:rsidR="00B9585B" w:rsidRPr="00D2326F" w:rsidRDefault="00B9585B" w:rsidP="00D2326F">
      <w:pPr>
        <w:pStyle w:val="BodyText"/>
        <w:jc w:val="both"/>
        <w:rPr>
          <w:rFonts w:ascii="Montserrat" w:hAnsi="Montserrat"/>
          <w:sz w:val="24"/>
        </w:rPr>
      </w:pPr>
    </w:p>
    <w:p w14:paraId="6D4BA4C4" w14:textId="77777777" w:rsidR="00B9585B" w:rsidRPr="00D2326F" w:rsidRDefault="00B9585B" w:rsidP="00D2326F">
      <w:pPr>
        <w:pStyle w:val="BodyText"/>
        <w:spacing w:before="10"/>
        <w:jc w:val="both"/>
        <w:rPr>
          <w:rFonts w:ascii="Montserrat" w:hAnsi="Montserrat"/>
          <w:sz w:val="23"/>
        </w:rPr>
      </w:pPr>
    </w:p>
    <w:p w14:paraId="09FCDAC2" w14:textId="5EEE6CEB" w:rsidR="00B9585B" w:rsidRPr="00D2326F" w:rsidRDefault="003D3A15" w:rsidP="00D2326F">
      <w:pPr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FC5AD8" wp14:editId="29C0A7B4">
                <wp:simplePos x="0" y="0"/>
                <wp:positionH relativeFrom="page">
                  <wp:posOffset>885825</wp:posOffset>
                </wp:positionH>
                <wp:positionV relativeFrom="paragraph">
                  <wp:posOffset>-240030</wp:posOffset>
                </wp:positionV>
                <wp:extent cx="5838825" cy="0"/>
                <wp:effectExtent l="0" t="0" r="0" b="0"/>
                <wp:wrapNone/>
                <wp:docPr id="14324706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09E56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75pt,-18.9pt" to="529.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" strokecolor="#ec7c30" strokeweight="1.5pt">
                <w10:wrap anchorx="page"/>
              </v:line>
            </w:pict>
          </mc:Fallback>
        </mc:AlternateContent>
      </w:r>
      <w:r>
        <w:rPr>
          <w:rFonts w:ascii="Montserrat" w:hAnsi="Montserrat"/>
          <w:color w:val="3A3838"/>
          <w:sz w:val="20"/>
        </w:rPr>
        <w:t>Para más información, pueden ponerse en contacto con:</w:t>
      </w:r>
    </w:p>
    <w:p w14:paraId="4460F927" w14:textId="77777777" w:rsidR="00B9585B" w:rsidRPr="00D2326F" w:rsidRDefault="00B9585B" w:rsidP="00D2326F">
      <w:pPr>
        <w:pStyle w:val="BodyText"/>
        <w:spacing w:before="1"/>
        <w:jc w:val="both"/>
        <w:rPr>
          <w:rFonts w:ascii="Montserrat" w:hAnsi="Montserrat"/>
          <w:sz w:val="23"/>
        </w:rPr>
      </w:pPr>
    </w:p>
    <w:p w14:paraId="57431B3E" w14:textId="77777777" w:rsidR="00B9585B" w:rsidRPr="00F12CD5" w:rsidRDefault="003D3A15" w:rsidP="00D2326F">
      <w:pPr>
        <w:spacing w:line="276" w:lineRule="auto"/>
        <w:ind w:left="160" w:right="119"/>
        <w:jc w:val="both"/>
        <w:rPr>
          <w:rFonts w:ascii="Montserrat" w:hAnsi="Montserrat"/>
          <w:sz w:val="20"/>
          <w:szCs w:val="20"/>
          <w:lang w:val="en-US"/>
        </w:rPr>
      </w:pPr>
      <w:r w:rsidRPr="00F12CD5">
        <w:rPr>
          <w:rFonts w:ascii="Montserrat" w:hAnsi="Montserrat"/>
          <w:b/>
          <w:bCs/>
          <w:color w:val="3A3838"/>
          <w:sz w:val="20"/>
          <w:szCs w:val="20"/>
          <w:lang w:val="en-US"/>
        </w:rPr>
        <w:t>Birthe Steenberg</w:t>
      </w:r>
      <w:r w:rsidRPr="00F12CD5">
        <w:rPr>
          <w:rFonts w:ascii="Montserrat" w:hAnsi="Montserrat"/>
          <w:color w:val="3A3838"/>
          <w:sz w:val="20"/>
          <w:szCs w:val="20"/>
          <w:lang w:val="en-US"/>
        </w:rPr>
        <w:t>: secretaria general, AVEC</w:t>
      </w:r>
      <w:r>
        <w:rPr>
          <w:rFonts w:ascii="Montserrat" w:hAnsi="Montserrat"/>
          <w:color w:val="3A3838"/>
          <w:sz w:val="20"/>
          <w:szCs w:val="20"/>
          <w:rtl/>
        </w:rPr>
        <w:t>׀</w:t>
      </w:r>
      <w:r w:rsidRPr="00F12CD5">
        <w:rPr>
          <w:rFonts w:ascii="Montserrat" w:hAnsi="Montserrat"/>
          <w:color w:val="3A3838"/>
          <w:sz w:val="20"/>
          <w:szCs w:val="20"/>
          <w:lang w:val="en-US"/>
        </w:rPr>
        <w:t>ELPHA</w:t>
      </w:r>
      <w:r>
        <w:rPr>
          <w:rFonts w:ascii="Montserrat" w:hAnsi="Montserrat"/>
          <w:color w:val="3A3838"/>
          <w:sz w:val="20"/>
          <w:szCs w:val="20"/>
          <w:rtl/>
        </w:rPr>
        <w:t>׀</w:t>
      </w:r>
      <w:r w:rsidRPr="00F12CD5">
        <w:rPr>
          <w:rFonts w:ascii="Montserrat" w:hAnsi="Montserrat"/>
          <w:color w:val="3A3838"/>
          <w:sz w:val="20"/>
          <w:szCs w:val="20"/>
          <w:lang w:val="en-US"/>
        </w:rPr>
        <w:t xml:space="preserve">EPB, +32 492 10 75 71 </w:t>
      </w:r>
      <w:hyperlink r:id="rId8">
        <w:r w:rsidRPr="00F12CD5">
          <w:rPr>
            <w:rFonts w:ascii="Montserrat" w:hAnsi="Montserrat"/>
            <w:color w:val="6B7112"/>
            <w:sz w:val="20"/>
            <w:szCs w:val="20"/>
            <w:u w:val="single" w:color="6B7112"/>
            <w:lang w:val="en-US"/>
          </w:rPr>
          <w:t>bs@avec-poultry.eu</w:t>
        </w:r>
      </w:hyperlink>
    </w:p>
    <w:p w14:paraId="4478FDB4" w14:textId="77777777" w:rsidR="00B9585B" w:rsidRPr="00D2326F" w:rsidRDefault="003D3A15" w:rsidP="00D2326F">
      <w:pPr>
        <w:spacing w:before="163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color w:val="3A3838"/>
          <w:sz w:val="20"/>
        </w:rPr>
        <w:t>Catherine Jaworowska</w:t>
      </w:r>
      <w:r>
        <w:rPr>
          <w:rFonts w:ascii="Montserrat" w:hAnsi="Montserrat"/>
          <w:color w:val="3A3838"/>
          <w:sz w:val="20"/>
        </w:rPr>
        <w:t>: responsable de comunicación y asuntos sociales, CEFS +32 2 774 51 07</w:t>
      </w:r>
    </w:p>
    <w:p w14:paraId="70A9B69B" w14:textId="77777777" w:rsidR="00B9585B" w:rsidRPr="00D2326F" w:rsidRDefault="00000000" w:rsidP="00D2326F">
      <w:pPr>
        <w:pStyle w:val="BodyText"/>
        <w:spacing w:before="34"/>
        <w:ind w:left="160"/>
        <w:jc w:val="both"/>
        <w:rPr>
          <w:rFonts w:ascii="Montserrat" w:hAnsi="Montserrat"/>
        </w:rPr>
      </w:pPr>
      <w:hyperlink r:id="rId9">
        <w:r w:rsidR="00D344D0">
          <w:rPr>
            <w:rFonts w:ascii="Montserrat" w:hAnsi="Montserrat"/>
            <w:color w:val="6B7112"/>
            <w:u w:val="single" w:color="6B7112"/>
          </w:rPr>
          <w:t>catherine.jaworowska@cefs.org</w:t>
        </w:r>
      </w:hyperlink>
    </w:p>
    <w:p w14:paraId="39CF5ECE" w14:textId="77777777" w:rsidR="00B9585B" w:rsidRPr="00D2326F" w:rsidRDefault="003D3A15" w:rsidP="00D2326F">
      <w:pPr>
        <w:spacing w:before="204" w:line="276" w:lineRule="auto"/>
        <w:ind w:left="160" w:right="119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color w:val="3A3838"/>
          <w:sz w:val="20"/>
        </w:rPr>
        <w:t>Arthur Boy</w:t>
      </w:r>
      <w:r>
        <w:rPr>
          <w:rFonts w:ascii="Montserrat" w:hAnsi="Montserrat"/>
          <w:color w:val="3A3838"/>
          <w:sz w:val="20"/>
        </w:rPr>
        <w:t xml:space="preserve">: asesor de políticas en el ámbito económico, CEPM </w:t>
      </w:r>
      <w:hyperlink r:id="rId10">
        <w:r>
          <w:rPr>
            <w:rFonts w:ascii="Montserrat" w:hAnsi="Montserrat"/>
            <w:color w:val="6B7112"/>
            <w:sz w:val="20"/>
            <w:u w:val="single" w:color="6B7112"/>
          </w:rPr>
          <w:t>arthur.boy@agpm.com</w:t>
        </w:r>
      </w:hyperlink>
      <w:r>
        <w:t xml:space="preserve">, </w:t>
      </w:r>
      <w:r>
        <w:rPr>
          <w:color w:val="3A3838"/>
        </w:rPr>
        <w:t>+33 6 79 05 78 31</w:t>
      </w:r>
    </w:p>
    <w:p w14:paraId="6374E079" w14:textId="77777777" w:rsidR="00B9585B" w:rsidRPr="00D344D0" w:rsidRDefault="003D3A15" w:rsidP="00D2326F">
      <w:pPr>
        <w:spacing w:before="161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color w:val="3A3838"/>
          <w:sz w:val="20"/>
        </w:rPr>
        <w:t>Elisabeth Lacoste</w:t>
      </w:r>
      <w:r>
        <w:rPr>
          <w:rFonts w:ascii="Montserrat" w:hAnsi="Montserrat"/>
          <w:color w:val="3A3838"/>
          <w:sz w:val="20"/>
        </w:rPr>
        <w:t xml:space="preserve">: directora, CIBE, +32 2 50 46 091 </w:t>
      </w:r>
      <w:hyperlink r:id="rId11">
        <w:r>
          <w:rPr>
            <w:rFonts w:ascii="Montserrat" w:hAnsi="Montserrat"/>
            <w:color w:val="6B7112"/>
            <w:sz w:val="20"/>
            <w:u w:val="single" w:color="6B7112"/>
          </w:rPr>
          <w:t>elisabeth.lacoste@cibe-europe.eu</w:t>
        </w:r>
      </w:hyperlink>
    </w:p>
    <w:p w14:paraId="0FAA0916" w14:textId="77777777" w:rsidR="00B9585B" w:rsidRPr="00D2326F" w:rsidRDefault="003D3A15" w:rsidP="00D2326F">
      <w:pPr>
        <w:spacing w:before="158" w:line="278" w:lineRule="auto"/>
        <w:ind w:left="160" w:right="119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color w:val="3A3838"/>
          <w:sz w:val="20"/>
        </w:rPr>
        <w:t>Bruno Menne</w:t>
      </w:r>
      <w:r>
        <w:rPr>
          <w:rFonts w:ascii="Montserrat" w:hAnsi="Montserrat"/>
          <w:color w:val="3A3838"/>
          <w:sz w:val="20"/>
        </w:rPr>
        <w:t xml:space="preserve">: director de la división de productos básicos, COPA-COGECA +32 478 18 99 09 </w:t>
      </w:r>
      <w:hyperlink r:id="rId12">
        <w:r>
          <w:rPr>
            <w:rFonts w:ascii="Montserrat" w:hAnsi="Montserrat"/>
            <w:color w:val="6B7112"/>
            <w:sz w:val="20"/>
            <w:u w:val="single" w:color="6B7112"/>
          </w:rPr>
          <w:t>bruno.menne@copa-cogeca.eu</w:t>
        </w:r>
      </w:hyperlink>
    </w:p>
    <w:p w14:paraId="092B41D9" w14:textId="77777777" w:rsidR="00B9585B" w:rsidRPr="00D344D0" w:rsidRDefault="003D3A15" w:rsidP="00D2326F">
      <w:pPr>
        <w:spacing w:before="157"/>
        <w:ind w:left="16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b/>
          <w:color w:val="3A3838"/>
          <w:sz w:val="20"/>
        </w:rPr>
        <w:t>Clara Hagen</w:t>
      </w:r>
      <w:r>
        <w:rPr>
          <w:rFonts w:ascii="Montserrat" w:hAnsi="Montserrat"/>
          <w:color w:val="3A3838"/>
          <w:sz w:val="20"/>
        </w:rPr>
        <w:t xml:space="preserve">: secretaria general, EUWEP, +31 30 637 8844 </w:t>
      </w:r>
      <w:hyperlink r:id="rId13">
        <w:r>
          <w:rPr>
            <w:rFonts w:ascii="Montserrat" w:hAnsi="Montserrat"/>
            <w:color w:val="6B7112"/>
            <w:sz w:val="20"/>
            <w:u w:val="single" w:color="6B7112"/>
          </w:rPr>
          <w:t>Clara.Hagen@euwep.org</w:t>
        </w:r>
      </w:hyperlink>
    </w:p>
    <w:sectPr w:rsidR="00B9585B" w:rsidRPr="00D344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340" w:right="1320" w:bottom="1400" w:left="1280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68294" w14:textId="77777777" w:rsidR="008124A3" w:rsidRDefault="008124A3">
      <w:r>
        <w:separator/>
      </w:r>
    </w:p>
  </w:endnote>
  <w:endnote w:type="continuationSeparator" w:id="0">
    <w:p w14:paraId="64A07A33" w14:textId="77777777" w:rsidR="008124A3" w:rsidRDefault="0081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D7AD" w14:textId="77777777" w:rsidR="00F12CD5" w:rsidRDefault="00F1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52E2" w14:textId="24E3ED03" w:rsidR="00B9585B" w:rsidRDefault="003D3A15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w:drawing>
        <wp:anchor distT="0" distB="0" distL="0" distR="0" simplePos="0" relativeHeight="251657216" behindDoc="1" locked="0" layoutInCell="1" allowOverlap="1" wp14:anchorId="117C29F3" wp14:editId="63620F0A">
          <wp:simplePos x="0" y="0"/>
          <wp:positionH relativeFrom="page">
            <wp:posOffset>989104</wp:posOffset>
          </wp:positionH>
          <wp:positionV relativeFrom="page">
            <wp:posOffset>9791336</wp:posOffset>
          </wp:positionV>
          <wp:extent cx="471897" cy="4921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897" cy="49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E7E293" wp14:editId="70707275">
              <wp:simplePos x="0" y="0"/>
              <wp:positionH relativeFrom="page">
                <wp:posOffset>1621155</wp:posOffset>
              </wp:positionH>
              <wp:positionV relativeFrom="page">
                <wp:posOffset>9830435</wp:posOffset>
              </wp:positionV>
              <wp:extent cx="4286250" cy="435610"/>
              <wp:effectExtent l="0" t="0" r="0" b="0"/>
              <wp:wrapNone/>
              <wp:docPr id="8196584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C097B" w14:textId="77777777" w:rsidR="00B9585B" w:rsidRPr="005C4AA6" w:rsidRDefault="003D3A15">
                          <w:pPr>
                            <w:spacing w:before="14" w:line="278" w:lineRule="auto"/>
                            <w:ind w:left="20" w:right="1409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 xml:space="preserve">Copa - Cogeca | Agricultores Europeos Cooperativas Agrarias Europeas, Rue de Trèves 61 | B - 1040 Bruselas | </w:t>
                          </w:r>
                          <w:hyperlink r:id="rId2">
                            <w:r>
                              <w:rPr>
                                <w:color w:val="404040"/>
                                <w:sz w:val="16"/>
                              </w:rPr>
                              <w:t>www.copa-cogeca.eu</w:t>
                            </w:r>
                          </w:hyperlink>
                        </w:p>
                        <w:p w14:paraId="473472A0" w14:textId="77777777" w:rsidR="00B9585B" w:rsidRDefault="003D3A15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N° de registro de transparencia de la UE | Copa 44856881231-49 | Cogeca 09586631237-74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7E2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5pt;margin-top:774.05pt;width:337.5pt;height:3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" filled="f" stroked="f">
              <v:textbox inset="0,0,0,0">
                <w:txbxContent>
                  <w:p w14:paraId="31EC097B" w14:textId="77777777" w:rsidR="00B9585B" w:rsidRPr="005C4AA6" w:rsidRDefault="003D3A15">
                    <w:pPr>
                      <w:spacing w:before="14" w:line="278" w:lineRule="auto"/>
                      <w:ind w:left="20" w:right="1409"/>
                      <w:rPr>
                        <w:sz w:val="16"/>
                      </w:rPr>
                    </w:pPr>
                    <w:r>
                      <w:rPr>
                        <w:color w:val="404040"/>
                        <w:sz w:val="16"/>
                      </w:rPr>
                      <w:t xml:space="preserve">Copa - Cogeca | Agricultores Europeos Cooperativas Agrarias Europeas, Rue de Trèves 61 | B - 1040 Bruselas | </w:t>
                    </w:r>
                    <w:hyperlink r:id="rId3">
                      <w:r>
                        <w:rPr>
                          <w:color w:val="404040"/>
                          <w:sz w:val="16"/>
                        </w:rPr>
                        <w:t xml:space="preserve">www.copa-cogeca.eu</w:t>
                      </w:r>
                    </w:hyperlink>
                  </w:p>
                  <w:p w14:paraId="473472A0" w14:textId="77777777" w:rsidR="00B9585B" w:rsidRDefault="003D3A15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404040"/>
                        <w:sz w:val="16"/>
                      </w:rPr>
                      <w:t xml:space="preserve">N° de registro de transparencia de la UE | Copa 44856881231-49 | Cogeca 09586631237-74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82E1" w14:textId="77777777" w:rsidR="00F12CD5" w:rsidRDefault="00F1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C051" w14:textId="77777777" w:rsidR="008124A3" w:rsidRDefault="008124A3">
      <w:r>
        <w:separator/>
      </w:r>
    </w:p>
  </w:footnote>
  <w:footnote w:type="continuationSeparator" w:id="0">
    <w:p w14:paraId="1226B29F" w14:textId="77777777" w:rsidR="008124A3" w:rsidRDefault="0081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03D3" w14:textId="77777777" w:rsidR="00F12CD5" w:rsidRDefault="00F12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A32B" w14:textId="77777777" w:rsidR="00F12CD5" w:rsidRDefault="00F12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F0BC" w14:textId="77777777" w:rsidR="00F12CD5" w:rsidRDefault="00F12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E1EEC"/>
    <w:multiLevelType w:val="hybridMultilevel"/>
    <w:tmpl w:val="D166DF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5B"/>
    <w:rsid w:val="00063281"/>
    <w:rsid w:val="00107BC6"/>
    <w:rsid w:val="0012143F"/>
    <w:rsid w:val="001B79B1"/>
    <w:rsid w:val="001D0634"/>
    <w:rsid w:val="002E5214"/>
    <w:rsid w:val="003024C7"/>
    <w:rsid w:val="003D3A15"/>
    <w:rsid w:val="00452ED3"/>
    <w:rsid w:val="004862CE"/>
    <w:rsid w:val="004A557D"/>
    <w:rsid w:val="00510BA9"/>
    <w:rsid w:val="00514352"/>
    <w:rsid w:val="0057572A"/>
    <w:rsid w:val="005C4AA6"/>
    <w:rsid w:val="006F2CB2"/>
    <w:rsid w:val="0073555B"/>
    <w:rsid w:val="007B5699"/>
    <w:rsid w:val="008124A3"/>
    <w:rsid w:val="008900D7"/>
    <w:rsid w:val="008B6B37"/>
    <w:rsid w:val="009B0FE7"/>
    <w:rsid w:val="009B4CB7"/>
    <w:rsid w:val="00A0439E"/>
    <w:rsid w:val="00A65ED1"/>
    <w:rsid w:val="00A6669E"/>
    <w:rsid w:val="00A91B99"/>
    <w:rsid w:val="00AF515D"/>
    <w:rsid w:val="00B04D7E"/>
    <w:rsid w:val="00B52BD5"/>
    <w:rsid w:val="00B9585B"/>
    <w:rsid w:val="00BA7CA8"/>
    <w:rsid w:val="00C52753"/>
    <w:rsid w:val="00C627CC"/>
    <w:rsid w:val="00CF1D1B"/>
    <w:rsid w:val="00D2326F"/>
    <w:rsid w:val="00D344D0"/>
    <w:rsid w:val="00D46152"/>
    <w:rsid w:val="00D96AC9"/>
    <w:rsid w:val="00DD2A35"/>
    <w:rsid w:val="00DD4696"/>
    <w:rsid w:val="00DE1548"/>
    <w:rsid w:val="00DF1312"/>
    <w:rsid w:val="00E41D0A"/>
    <w:rsid w:val="00EA7A01"/>
    <w:rsid w:val="00EE7F12"/>
    <w:rsid w:val="00F12CD5"/>
    <w:rsid w:val="00F2377E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EBDA1"/>
  <w15:docId w15:val="{E385EF29-64BD-45CE-A9C5-EC3D8F60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5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55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5B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5B"/>
    <w:rPr>
      <w:rFonts w:ascii="Arial" w:eastAsia="Times New Roman" w:hAnsi="Arial" w:cs="Arial"/>
      <w:vanish/>
      <w:sz w:val="16"/>
      <w:szCs w:val="16"/>
      <w:lang w:val="es-ES"/>
    </w:rPr>
  </w:style>
  <w:style w:type="paragraph" w:styleId="Revision">
    <w:name w:val="Revision"/>
    <w:hidden/>
    <w:uiPriority w:val="99"/>
    <w:semiHidden/>
    <w:rsid w:val="00D2326F"/>
    <w:pPr>
      <w:widowControl/>
      <w:autoSpaceDE/>
      <w:autoSpaceDN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F12C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D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12C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D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9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2985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8923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140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37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53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95754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17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23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60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173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195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avec-poultry.eu" TargetMode="External"/><Relationship Id="rId13" Type="http://schemas.openxmlformats.org/officeDocument/2006/relationships/hyperlink" Target="mailto:Clara.Hagen@euwep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runo.menne@copa-cogeca.e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sabeth.lacoste@cibe-europe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rthur.boy@agpm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atherine.jaworowska@cefs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pa-cogeca.eu/" TargetMode="External"/><Relationship Id="rId2" Type="http://schemas.openxmlformats.org/officeDocument/2006/relationships/hyperlink" Target="http://www.copa-cogeca.e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9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AB88E2-1FCC-44EA-839A-DC9309677AB0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Boucher</dc:creator>
  <cp:lastModifiedBy>Rosina Butterworth</cp:lastModifiedBy>
  <cp:revision>34</cp:revision>
  <dcterms:created xsi:type="dcterms:W3CDTF">2024-04-25T14:56:00Z</dcterms:created>
  <dcterms:modified xsi:type="dcterms:W3CDTF">2024-04-26T10:09:00Z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