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2338751"/>
    <w:p w14:paraId="067AE3FE" w14:textId="77777777" w:rsidR="008D5A0D" w:rsidRDefault="00B262BD" w:rsidP="00F145A0">
      <w:pPr>
        <w:jc w:val="right"/>
      </w:pPr>
      <w:sdt>
        <w:sdtPr>
          <w:rPr>
            <w:noProof/>
          </w:rPr>
          <w:alias w:val="Insert Logo"/>
          <w:tag w:val="Insert Logo"/>
          <w:id w:val="-1871138787"/>
          <w:lock w:val="sdtLocked"/>
          <w:picture/>
        </w:sdtPr>
        <w:sdtEndPr/>
        <w:sdtContent>
          <w:r w:rsidR="00990273" w:rsidRPr="00716D7C">
            <w:rPr>
              <w:noProof/>
            </w:rPr>
            <w:drawing>
              <wp:inline distT="0" distB="0" distL="0" distR="0" wp14:anchorId="1AECD7C6" wp14:editId="0B1E92FC">
                <wp:extent cx="2085874" cy="521468"/>
                <wp:effectExtent l="0" t="0" r="0" b="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8963" cy="532240"/>
                        </a:xfrm>
                        <a:prstGeom prst="rect">
                          <a:avLst/>
                        </a:prstGeom>
                      </pic:spPr>
                    </pic:pic>
                  </a:graphicData>
                </a:graphic>
              </wp:inline>
            </w:drawing>
          </w:r>
        </w:sdtContent>
      </w:sdt>
    </w:p>
    <w:p w14:paraId="3366FE86" w14:textId="43F84254" w:rsidR="00B262BD" w:rsidRDefault="00B262BD" w:rsidP="00244682">
      <w:pPr>
        <w:rPr>
          <w:rStyle w:val="CCNormal"/>
          <w:sz w:val="21"/>
          <w:szCs w:val="21"/>
          <w:lang w:val="en-GB"/>
        </w:rPr>
      </w:pPr>
      <w:r w:rsidRPr="00B262BD">
        <w:rPr>
          <w:rFonts w:ascii="Montserrat" w:hAnsi="Montserrat"/>
          <w:color w:val="3B3838" w:themeColor="background2" w:themeShade="40"/>
          <w:sz w:val="21"/>
          <w:szCs w:val="21"/>
          <w:lang w:val="en-GB"/>
        </w:rPr>
        <w:t>COMM(22)06322</w:t>
      </w:r>
    </w:p>
    <w:p w14:paraId="64A82143" w14:textId="202B2CEB" w:rsidR="00B262BD" w:rsidRPr="00B262BD" w:rsidRDefault="004616E2" w:rsidP="00244682">
      <w:pPr>
        <w:rPr>
          <w:rFonts w:ascii="Montserrat" w:hAnsi="Montserrat"/>
          <w:color w:val="3B3838" w:themeColor="background2" w:themeShade="40"/>
          <w:sz w:val="21"/>
          <w:szCs w:val="21"/>
        </w:rPr>
      </w:pPr>
      <w:r w:rsidRPr="00647ACC">
        <w:rPr>
          <w:rStyle w:val="CCNormal"/>
          <w:sz w:val="21"/>
          <w:szCs w:val="21"/>
          <w:lang w:val="en-GB"/>
        </w:rPr>
        <w:t>19</w:t>
      </w:r>
      <w:r w:rsidR="00E9016C" w:rsidRPr="00647ACC">
        <w:rPr>
          <w:rStyle w:val="CCNormal"/>
          <w:sz w:val="21"/>
          <w:szCs w:val="21"/>
        </w:rPr>
        <w:t>/</w:t>
      </w:r>
      <w:r w:rsidRPr="00647ACC">
        <w:rPr>
          <w:rStyle w:val="CCNormal"/>
          <w:sz w:val="21"/>
          <w:szCs w:val="21"/>
          <w:lang w:val="en-GB"/>
        </w:rPr>
        <w:t>12</w:t>
      </w:r>
      <w:r w:rsidR="00E9016C" w:rsidRPr="00647ACC">
        <w:rPr>
          <w:rStyle w:val="CCNormal"/>
          <w:sz w:val="21"/>
          <w:szCs w:val="21"/>
        </w:rPr>
        <w:t>/2022</w:t>
      </w:r>
    </w:p>
    <w:p w14:paraId="1AFCE216" w14:textId="26DA497A" w:rsidR="00182716" w:rsidRPr="00647ACC" w:rsidRDefault="00647ACC" w:rsidP="00B22284">
      <w:pPr>
        <w:rPr>
          <w:rStyle w:val="CCType"/>
          <w:sz w:val="44"/>
          <w:szCs w:val="28"/>
          <w:lang w:val="en-GB"/>
        </w:rPr>
      </w:pPr>
      <w:r w:rsidRPr="00647ACC">
        <w:rPr>
          <w:rStyle w:val="CCType"/>
          <w:sz w:val="44"/>
          <w:szCs w:val="28"/>
          <w:lang w:val="en-GB"/>
        </w:rPr>
        <w:t>P</w:t>
      </w:r>
      <w:r>
        <w:rPr>
          <w:rStyle w:val="CCType"/>
          <w:sz w:val="44"/>
          <w:szCs w:val="28"/>
          <w:lang w:val="en-GB"/>
        </w:rPr>
        <w:t>ress Release</w:t>
      </w:r>
    </w:p>
    <w:p w14:paraId="5D12DA2D" w14:textId="77777777" w:rsidR="00647ACC" w:rsidRPr="00647ACC" w:rsidRDefault="00647ACC" w:rsidP="00647ACC">
      <w:pPr>
        <w:rPr>
          <w:b/>
          <w:bCs/>
          <w:sz w:val="28"/>
          <w:szCs w:val="24"/>
          <w:lang w:val="en-GB"/>
        </w:rPr>
      </w:pPr>
      <w:r w:rsidRPr="00647ACC">
        <w:rPr>
          <w:b/>
          <w:bCs/>
          <w:sz w:val="28"/>
          <w:szCs w:val="24"/>
          <w:lang w:val="en-GB"/>
        </w:rPr>
        <w:t>Copa and Cogeca welcome the adoption in the Council of a Call for a Complementary Impact Assessment on the ‘SUR’ proposal</w:t>
      </w:r>
    </w:p>
    <w:p w14:paraId="7AD11BB5" w14:textId="77777777" w:rsidR="00647ACC" w:rsidRPr="00647ACC" w:rsidRDefault="00647ACC" w:rsidP="00647ACC">
      <w:pPr>
        <w:rPr>
          <w:b/>
          <w:bCs/>
          <w:sz w:val="21"/>
          <w:szCs w:val="21"/>
          <w:lang w:val="en-GB"/>
        </w:rPr>
      </w:pPr>
      <w:r w:rsidRPr="00647ACC">
        <w:rPr>
          <w:b/>
          <w:bCs/>
          <w:sz w:val="21"/>
          <w:szCs w:val="21"/>
          <w:lang w:val="en-GB"/>
        </w:rPr>
        <w:t>Copa and Cogeca support all the requests indicated in Article 1 of the adopted Council Decision and share the Council’s concerns regarding the lack of consideration given to the effects of the invasion of Ukraine and the current energy and food cost prices in the potential impact of the Farm to Fork Strategy and the Sustainable Use of pesticide regulation (SUR) proposal on EU agriculture.</w:t>
      </w:r>
    </w:p>
    <w:p w14:paraId="4320E97D" w14:textId="77777777" w:rsidR="00647ACC" w:rsidRPr="00647ACC" w:rsidRDefault="00647ACC" w:rsidP="00647ACC">
      <w:pPr>
        <w:rPr>
          <w:sz w:val="21"/>
          <w:szCs w:val="21"/>
          <w:lang w:val="en-GB"/>
        </w:rPr>
      </w:pPr>
      <w:r w:rsidRPr="00647ACC">
        <w:rPr>
          <w:sz w:val="21"/>
          <w:szCs w:val="21"/>
          <w:lang w:val="en-GB"/>
        </w:rPr>
        <w:t xml:space="preserve">Alongside the publication of proposals by the European Commission on 22nd June for a Nature Restoration Law and to halve the use of pesticides by 2030, Copa and Cogeca note the decision by the College of Commissioners to, “launch a comprehensive analysis on the drivers of food security in all their dimensions”. Such a decision is indeed relevant and signals how the proposals presented in June could have consequences on food security which merit further comprehensive analysis. </w:t>
      </w:r>
    </w:p>
    <w:p w14:paraId="60AA2844" w14:textId="77777777" w:rsidR="00647ACC" w:rsidRPr="00647ACC" w:rsidRDefault="00647ACC" w:rsidP="00647ACC">
      <w:pPr>
        <w:rPr>
          <w:i/>
          <w:iCs/>
          <w:sz w:val="21"/>
          <w:szCs w:val="21"/>
          <w:lang w:val="en-GB"/>
        </w:rPr>
      </w:pPr>
      <w:r w:rsidRPr="00647ACC">
        <w:rPr>
          <w:sz w:val="21"/>
          <w:szCs w:val="21"/>
          <w:lang w:val="en-GB"/>
        </w:rPr>
        <w:t xml:space="preserve">Copa Vice-President Pedro Gallardo added, </w:t>
      </w:r>
      <w:r w:rsidRPr="00647ACC">
        <w:rPr>
          <w:i/>
          <w:iCs/>
          <w:sz w:val="21"/>
          <w:szCs w:val="21"/>
          <w:lang w:val="en-GB"/>
        </w:rPr>
        <w:t xml:space="preserve">“In light of the current circumstances (war in Ukraine, EU’s dependency on external agricultural inputs (i.e., energy and fertilisers) and soaring food prices in many countries), it is crucial that agricultural yields remain stable to produce enough high-quality and affordable products. For many years, society has been taking food security and affordability for granted and the global impacts of this have also become a concern in the EU as the latest data on annual inflation demonstrates. Copa and Cogeca has always given an unequivocal support to the </w:t>
      </w:r>
      <w:proofErr w:type="gramStart"/>
      <w:r w:rsidRPr="00647ACC">
        <w:rPr>
          <w:i/>
          <w:iCs/>
          <w:sz w:val="21"/>
          <w:szCs w:val="21"/>
          <w:lang w:val="en-GB"/>
        </w:rPr>
        <w:t>aforementioned calls</w:t>
      </w:r>
      <w:proofErr w:type="gramEnd"/>
      <w:r w:rsidRPr="00647ACC">
        <w:rPr>
          <w:i/>
          <w:iCs/>
          <w:sz w:val="21"/>
          <w:szCs w:val="21"/>
          <w:lang w:val="en-GB"/>
        </w:rPr>
        <w:t xml:space="preserve"> for a complementary impact assessment to investigate whether the SUR proposal would be feasible in the timeline proposed by the Commission. We have also encouraged the Commission to develop a method to consider what has already been done in terms of on-farm innovation and IPM just as they have done for measuring and establishing targets.”</w:t>
      </w:r>
    </w:p>
    <w:p w14:paraId="7AD799F5" w14:textId="77777777" w:rsidR="00647ACC" w:rsidRPr="00647ACC" w:rsidRDefault="00647ACC" w:rsidP="00647ACC">
      <w:pPr>
        <w:rPr>
          <w:sz w:val="21"/>
          <w:szCs w:val="21"/>
          <w:lang w:val="en-GB"/>
        </w:rPr>
      </w:pPr>
      <w:r w:rsidRPr="00647ACC">
        <w:rPr>
          <w:sz w:val="21"/>
          <w:szCs w:val="21"/>
          <w:lang w:val="en-GB"/>
        </w:rPr>
        <w:t xml:space="preserve">Copa and Cogeca recognise the actions taken by the Commission to use all available EU land together with a range of short-term measures to support farmers and maintain affordability for citizens, however the reality facing the EU and the wider world has changed since December 2019 (EU Green Deal) and May 2020 (Farm to Fork and Biodiversity strategy). </w:t>
      </w:r>
    </w:p>
    <w:p w14:paraId="3C3A435E" w14:textId="77777777" w:rsidR="00647ACC" w:rsidRPr="00647ACC" w:rsidRDefault="00647ACC" w:rsidP="00647ACC">
      <w:pPr>
        <w:rPr>
          <w:sz w:val="21"/>
          <w:szCs w:val="21"/>
          <w:lang w:val="en-GB"/>
        </w:rPr>
      </w:pPr>
      <w:r w:rsidRPr="00647ACC">
        <w:rPr>
          <w:sz w:val="21"/>
          <w:szCs w:val="21"/>
          <w:lang w:val="en-GB"/>
        </w:rPr>
        <w:t xml:space="preserve">In the current politically precarious situation, Copa and Cogeca feel the EU should focus more than ever on the goal of ensuring food security instead of acting at the expense of our production. For example, the various studies published over the past two years </w:t>
      </w:r>
      <w:r w:rsidRPr="00647ACC">
        <w:rPr>
          <w:sz w:val="21"/>
          <w:szCs w:val="21"/>
          <w:lang w:val="en-GB"/>
        </w:rPr>
        <w:lastRenderedPageBreak/>
        <w:t>(JRC</w:t>
      </w:r>
      <w:r w:rsidRPr="00647ACC">
        <w:rPr>
          <w:sz w:val="21"/>
          <w:szCs w:val="21"/>
        </w:rPr>
        <w:footnoteReference w:id="1"/>
      </w:r>
      <w:r w:rsidRPr="00647ACC">
        <w:rPr>
          <w:sz w:val="21"/>
          <w:szCs w:val="21"/>
          <w:lang w:val="en-GB"/>
        </w:rPr>
        <w:t>, Wageningen, USDA</w:t>
      </w:r>
      <w:r w:rsidRPr="00647ACC">
        <w:rPr>
          <w:sz w:val="21"/>
          <w:szCs w:val="21"/>
        </w:rPr>
        <w:footnoteReference w:id="2"/>
      </w:r>
      <w:r w:rsidRPr="00647ACC">
        <w:rPr>
          <w:sz w:val="21"/>
          <w:szCs w:val="21"/>
          <w:lang w:val="en-GB"/>
        </w:rPr>
        <w:t xml:space="preserve">, COCERAL, </w:t>
      </w:r>
      <w:proofErr w:type="spellStart"/>
      <w:r w:rsidRPr="00647ACC">
        <w:rPr>
          <w:sz w:val="21"/>
          <w:szCs w:val="21"/>
          <w:lang w:val="en-GB"/>
        </w:rPr>
        <w:t>Euroseeds</w:t>
      </w:r>
      <w:proofErr w:type="spellEnd"/>
      <w:r w:rsidRPr="00647ACC">
        <w:rPr>
          <w:sz w:val="21"/>
          <w:szCs w:val="21"/>
          <w:lang w:val="en-GB"/>
        </w:rPr>
        <w:t>, University of Kiel</w:t>
      </w:r>
      <w:r w:rsidRPr="00647ACC">
        <w:rPr>
          <w:sz w:val="21"/>
          <w:szCs w:val="21"/>
        </w:rPr>
        <w:footnoteReference w:id="3"/>
      </w:r>
      <w:r w:rsidRPr="00647ACC">
        <w:rPr>
          <w:sz w:val="21"/>
          <w:szCs w:val="21"/>
          <w:lang w:val="en-GB"/>
        </w:rPr>
        <w:t>, INRAE, HFFA</w:t>
      </w:r>
      <w:r w:rsidRPr="00647ACC">
        <w:rPr>
          <w:sz w:val="21"/>
          <w:szCs w:val="21"/>
        </w:rPr>
        <w:footnoteReference w:id="4"/>
      </w:r>
      <w:r w:rsidRPr="00647ACC">
        <w:rPr>
          <w:sz w:val="21"/>
          <w:szCs w:val="21"/>
          <w:lang w:val="en-GB"/>
        </w:rPr>
        <w:t xml:space="preserve">) all point in a worrying direction: agricultural production in the EU will sharply decline, prices and farmers' incomes will be severely affected, and environmental benefits will be very limited in terms of food security and sustainability due to offshoring effects to third countries. </w:t>
      </w:r>
    </w:p>
    <w:p w14:paraId="22372E43" w14:textId="77777777" w:rsidR="00647ACC" w:rsidRPr="00647ACC" w:rsidRDefault="00647ACC" w:rsidP="00647ACC">
      <w:pPr>
        <w:rPr>
          <w:sz w:val="21"/>
          <w:szCs w:val="21"/>
          <w:lang w:val="en-GB"/>
        </w:rPr>
      </w:pPr>
      <w:r w:rsidRPr="00647ACC">
        <w:rPr>
          <w:sz w:val="21"/>
          <w:szCs w:val="21"/>
          <w:lang w:val="en-GB"/>
        </w:rPr>
        <w:t>Furthermore, the EU's dependence on food imports will increase dramatically and some studies predict that the EU will become a net importer. As such, it is important for the Commission to take the current socio-political situation into account before applying any policy that would deal a severe blow to EU agricultural production. Moreover, legislators should properly evaluate what EU farmers have already delivered up until now regarding the sustainable use of pesticides. In Europe, pesticide use, and risk have decreased sharply over the past five decades</w:t>
      </w:r>
      <w:r w:rsidRPr="00647ACC">
        <w:rPr>
          <w:sz w:val="21"/>
          <w:szCs w:val="21"/>
        </w:rPr>
        <w:footnoteReference w:id="5"/>
      </w:r>
      <w:r w:rsidRPr="00647ACC">
        <w:rPr>
          <w:sz w:val="21"/>
          <w:szCs w:val="21"/>
          <w:lang w:val="en-GB"/>
        </w:rPr>
        <w:t xml:space="preserve">. </w:t>
      </w:r>
    </w:p>
    <w:p w14:paraId="39F69443" w14:textId="77777777" w:rsidR="00647ACC" w:rsidRPr="00647ACC" w:rsidRDefault="00647ACC" w:rsidP="00647ACC">
      <w:pPr>
        <w:rPr>
          <w:sz w:val="21"/>
          <w:szCs w:val="21"/>
          <w:lang w:val="en-GB"/>
        </w:rPr>
      </w:pPr>
      <w:r w:rsidRPr="00647ACC">
        <w:rPr>
          <w:sz w:val="21"/>
          <w:szCs w:val="21"/>
          <w:lang w:val="en-GB"/>
        </w:rPr>
        <w:t xml:space="preserve">Food security is highly strategic and still very relevant; thus, the EU Green Deal cannot be implemented at the expense of EU production. The EU institutions must speed up all the work being done to provide EU agriculture with the tools it needs to achieve those objectives while not reducing our production; transitions must be placed together with farmers on the ground as well as a continued dialogue between farmers and the EU institutions. </w:t>
      </w:r>
    </w:p>
    <w:p w14:paraId="156DAD56" w14:textId="77777777" w:rsidR="00925C9C" w:rsidRPr="00647ACC" w:rsidRDefault="00925C9C" w:rsidP="00235A0D">
      <w:pPr>
        <w:rPr>
          <w:sz w:val="21"/>
          <w:szCs w:val="21"/>
        </w:rPr>
      </w:pPr>
    </w:p>
    <w:p w14:paraId="2B9F7198" w14:textId="421EDC9F" w:rsidR="00182716" w:rsidRPr="00647ACC" w:rsidRDefault="00B262BD" w:rsidP="00244682">
      <w:pPr>
        <w:rPr>
          <w:b/>
          <w:bCs/>
          <w:color w:val="697331"/>
          <w:sz w:val="21"/>
          <w:szCs w:val="21"/>
          <w:lang w:val="en-GB"/>
        </w:rPr>
      </w:pPr>
      <w:sdt>
        <w:sdtPr>
          <w:rPr>
            <w:b/>
            <w:bCs/>
            <w:color w:val="697331"/>
            <w:sz w:val="21"/>
            <w:szCs w:val="21"/>
          </w:rPr>
          <w:id w:val="636535682"/>
          <w:placeholder>
            <w:docPart w:val="147F21ED28354AA8B31EE2810B1AA437"/>
          </w:placeholder>
          <w:temporary/>
        </w:sdtPr>
        <w:sdtEndPr/>
        <w:sdtContent>
          <w:r w:rsidR="00767438" w:rsidRPr="00647ACC">
            <w:rPr>
              <w:b/>
              <w:bCs/>
              <w:color w:val="697331"/>
              <w:sz w:val="21"/>
              <w:szCs w:val="21"/>
            </w:rPr>
            <w:t>-END-</w:t>
          </w:r>
        </w:sdtContent>
      </w:sdt>
      <w:r w:rsidR="00CC4394" w:rsidRPr="00647ACC">
        <w:rPr>
          <w:b/>
          <w:bCs/>
          <w:color w:val="697331"/>
          <w:sz w:val="21"/>
          <w:szCs w:val="21"/>
          <w:lang w:val="en-GB"/>
        </w:rPr>
        <w:t xml:space="preserve"> </w:t>
      </w:r>
    </w:p>
    <w:p w14:paraId="35028931" w14:textId="77777777" w:rsidR="004616E2" w:rsidRPr="00647ACC" w:rsidRDefault="004616E2" w:rsidP="00244682">
      <w:pPr>
        <w:rPr>
          <w:b/>
          <w:bCs/>
          <w:color w:val="697331"/>
          <w:sz w:val="21"/>
          <w:szCs w:val="21"/>
          <w:lang w:val="en-GB"/>
        </w:rPr>
      </w:pPr>
    </w:p>
    <w:p w14:paraId="22112D9D" w14:textId="77777777" w:rsidR="004616E2" w:rsidRPr="00647ACC" w:rsidRDefault="004616E2" w:rsidP="004616E2">
      <w:pPr>
        <w:spacing w:after="200"/>
        <w:rPr>
          <w:sz w:val="21"/>
          <w:szCs w:val="21"/>
          <w:lang w:val="en-GB"/>
        </w:rPr>
      </w:pPr>
      <w:r w:rsidRPr="00647ACC">
        <w:rPr>
          <w:sz w:val="21"/>
          <w:szCs w:val="21"/>
          <w:lang w:val="en-GB"/>
        </w:rPr>
        <w:t>Translation in DE, FR, ES, IT, PL, and RO will soon be available on the Copa-Cogeca website.</w:t>
      </w:r>
    </w:p>
    <w:p w14:paraId="0FA5C74A" w14:textId="77777777" w:rsidR="004616E2" w:rsidRPr="004616E2" w:rsidRDefault="004616E2" w:rsidP="00244682">
      <w:pPr>
        <w:rPr>
          <w:lang w:val="en-GB"/>
        </w:rPr>
      </w:pPr>
    </w:p>
    <w:sdt>
      <w:sdtPr>
        <w:rPr>
          <w:rFonts w:ascii="Montserrat Light" w:eastAsiaTheme="minorHAnsi" w:hAnsi="Montserrat Light" w:cstheme="minorBidi"/>
          <w:color w:val="58595B"/>
          <w:sz w:val="22"/>
          <w:szCs w:val="22"/>
          <w:lang w:eastAsia="en-US"/>
        </w:rPr>
        <w:id w:val="-926261863"/>
        <w:lock w:val="sdtContentLocked"/>
        <w:placeholder>
          <w:docPart w:val="147F21ED28354AA8B31EE2810B1AA437"/>
        </w:placeholder>
      </w:sdtPr>
      <w:sdtEndPr/>
      <w:sdtContent>
        <w:p w14:paraId="46ADFF43"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2EF98F09" wp14:editId="36F11CAB">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BA88E5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rPr>
        <w:id w:val="2040863808"/>
        <w:placeholder>
          <w:docPart w:val="147F21ED28354AA8B31EE2810B1AA437"/>
        </w:placeholder>
        <w:temporary/>
      </w:sdtPr>
      <w:sdtEndPr>
        <w:rPr>
          <w:rStyle w:val="CCNormal"/>
        </w:rPr>
      </w:sdtEndPr>
      <w:sdtContent>
        <w:p w14:paraId="1C269425" w14:textId="77777777" w:rsidR="00445C22" w:rsidRPr="00B953B8" w:rsidRDefault="00244682" w:rsidP="00445C22">
          <w:pPr>
            <w:pStyle w:val="NormalWeb"/>
            <w:shd w:val="clear" w:color="auto" w:fill="FFFFFF"/>
            <w:spacing w:before="0" w:beforeAutospacing="0"/>
            <w:rPr>
              <w:rFonts w:eastAsiaTheme="minorHAnsi"/>
            </w:rPr>
          </w:pPr>
          <w:r w:rsidRPr="00C20330">
            <w:rPr>
              <w:rStyle w:val="CCNormal"/>
              <w:rFonts w:eastAsiaTheme="minorHAnsi"/>
            </w:rPr>
            <w:t>For further information, please contact</w:t>
          </w:r>
        </w:p>
      </w:sdtContent>
    </w:sdt>
    <w:tbl>
      <w:tblPr>
        <w:tblW w:w="0" w:type="auto"/>
        <w:tblLook w:val="04A0" w:firstRow="1" w:lastRow="0" w:firstColumn="1" w:lastColumn="0" w:noHBand="0" w:noVBand="1"/>
      </w:tblPr>
      <w:tblGrid>
        <w:gridCol w:w="4253"/>
        <w:gridCol w:w="4763"/>
      </w:tblGrid>
      <w:tr w:rsidR="00E6727E" w14:paraId="2FE642C6" w14:textId="77777777" w:rsidTr="00716D7C">
        <w:tc>
          <w:tcPr>
            <w:tcW w:w="4253" w:type="dxa"/>
          </w:tcPr>
          <w:p w14:paraId="0F0E2204" w14:textId="2BA2D8D3" w:rsidR="00E6727E" w:rsidRPr="00647ACC" w:rsidRDefault="00647ACC" w:rsidP="00B953B8">
            <w:pPr>
              <w:pStyle w:val="NoSpacing"/>
              <w:rPr>
                <w:lang w:val="en-GB"/>
              </w:rPr>
            </w:pPr>
            <w:r w:rsidRPr="00647ACC">
              <w:rPr>
                <w:lang w:val="en-GB"/>
              </w:rPr>
              <w:t xml:space="preserve">Paula de </w:t>
            </w:r>
            <w:r>
              <w:rPr>
                <w:lang w:val="en-GB"/>
              </w:rPr>
              <w:t>Vera</w:t>
            </w:r>
          </w:p>
          <w:p w14:paraId="2C3BAD60" w14:textId="36076F91" w:rsidR="00E6727E" w:rsidRPr="00B953B8" w:rsidRDefault="004616E2" w:rsidP="00B953B8">
            <w:pPr>
              <w:pStyle w:val="NoSpacing"/>
              <w:rPr>
                <w:rStyle w:val="CCNoSpacing"/>
              </w:rPr>
            </w:pPr>
            <w:r>
              <w:rPr>
                <w:rStyle w:val="CCNoSpacing"/>
              </w:rPr>
              <w:t>Senior Policy Advisor</w:t>
            </w:r>
          </w:p>
          <w:p w14:paraId="0876FF04" w14:textId="12A537A4" w:rsidR="00E6727E" w:rsidRPr="00B953B8" w:rsidRDefault="00647ACC" w:rsidP="00B953B8">
            <w:r w:rsidRPr="00647ACC">
              <w:rPr>
                <w:rStyle w:val="Hyperlink"/>
              </w:rPr>
              <w:t>Paula.deVera</w:t>
            </w:r>
            <w:r w:rsidR="004616E2">
              <w:rPr>
                <w:rStyle w:val="Hyperlink"/>
              </w:rPr>
              <w:t>@copa-cogeca.eu</w:t>
            </w:r>
          </w:p>
        </w:tc>
        <w:tc>
          <w:tcPr>
            <w:tcW w:w="4763" w:type="dxa"/>
          </w:tcPr>
          <w:p w14:paraId="5821E656" w14:textId="416D4EA0" w:rsidR="00E6727E" w:rsidRPr="00B953B8" w:rsidRDefault="00647ACC" w:rsidP="00B953B8">
            <w:pPr>
              <w:pStyle w:val="NoSpacing"/>
            </w:pPr>
            <w:r>
              <w:rPr>
                <w:lang w:val="fr-BE"/>
              </w:rPr>
              <w:t>Jean-Baptiste Boucher</w:t>
            </w:r>
          </w:p>
          <w:p w14:paraId="278E5FB0" w14:textId="3E8035E5" w:rsidR="00E6727E" w:rsidRPr="00B953B8" w:rsidRDefault="00647ACC" w:rsidP="00B953B8">
            <w:pPr>
              <w:pStyle w:val="NoSpacing"/>
            </w:pPr>
            <w:r>
              <w:rPr>
                <w:lang w:val="fr-BE"/>
              </w:rPr>
              <w:t>Communications Director</w:t>
            </w:r>
          </w:p>
          <w:p w14:paraId="1BF9B2BD" w14:textId="16831014" w:rsidR="00E6727E" w:rsidRPr="00647ACC" w:rsidRDefault="004616E2" w:rsidP="00B953B8">
            <w:pPr>
              <w:pStyle w:val="NoSpacing"/>
              <w:rPr>
                <w:lang w:val="fr-BE"/>
              </w:rPr>
            </w:pPr>
            <w:r>
              <w:t xml:space="preserve">+32 </w:t>
            </w:r>
            <w:r w:rsidR="00647ACC">
              <w:rPr>
                <w:lang w:val="fr-BE"/>
              </w:rPr>
              <w:t>474 840 836</w:t>
            </w:r>
          </w:p>
          <w:p w14:paraId="554AC14B" w14:textId="68DC067F" w:rsidR="00E6727E" w:rsidRPr="00B953B8" w:rsidRDefault="00647ACC" w:rsidP="00B953B8">
            <w:proofErr w:type="spellStart"/>
            <w:r>
              <w:rPr>
                <w:rStyle w:val="Hyperlink"/>
                <w:lang w:val="fr-BE"/>
              </w:rPr>
              <w:t>Jean-Baptiste.Boucher</w:t>
            </w:r>
            <w:proofErr w:type="spellEnd"/>
            <w:r w:rsidR="004616E2">
              <w:rPr>
                <w:rStyle w:val="Hyperlink"/>
              </w:rPr>
              <w:t>@copa-cogeca.eu</w:t>
            </w:r>
          </w:p>
        </w:tc>
      </w:tr>
      <w:bookmarkEnd w:id="0"/>
    </w:tbl>
    <w:p w14:paraId="1E5AC2B8" w14:textId="77777777" w:rsidR="00E6727E" w:rsidRPr="00235A0D" w:rsidRDefault="00E6727E" w:rsidP="00235A0D"/>
    <w:sectPr w:rsidR="00E6727E" w:rsidRPr="00235A0D" w:rsidSect="0056456D">
      <w:headerReference w:type="default" r:id="rId12"/>
      <w:footerReference w:type="default" r:id="rId13"/>
      <w:pgSz w:w="11906" w:h="16838"/>
      <w:pgMar w:top="1440" w:right="1440" w:bottom="198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403CB" w14:textId="77777777" w:rsidR="00883377" w:rsidRPr="00716D7C" w:rsidRDefault="00883377" w:rsidP="00716D7C">
      <w:r>
        <w:separator/>
      </w:r>
    </w:p>
  </w:endnote>
  <w:endnote w:type="continuationSeparator" w:id="0">
    <w:p w14:paraId="0991EB08" w14:textId="77777777" w:rsidR="00883377" w:rsidRPr="00716D7C" w:rsidRDefault="00883377"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D10AE96-9FD0-430D-8B3A-85EF04732167}"/>
    <w:embedBold r:id="rId2" w:fontKey="{DDF32A17-4515-4F95-AA31-2DF854D7A9EF}"/>
    <w:embedItalic r:id="rId3" w:fontKey="{45D5CCF7-5085-41DA-8B1D-D57E58E4D0D1}"/>
  </w:font>
  <w:font w:name="Montserrat Light">
    <w:altName w:val="Calibri"/>
    <w:charset w:val="00"/>
    <w:family w:val="auto"/>
    <w:pitch w:val="variable"/>
    <w:sig w:usb0="2000020F" w:usb1="00000003" w:usb2="00000000" w:usb3="00000000" w:csb0="00000197" w:csb1="00000000"/>
    <w:embedRegular r:id="rId4" w:fontKey="{5A0C0C3E-209B-43AF-A16B-A632213D8DA5}"/>
    <w:embedBold r:id="rId5" w:fontKey="{7F76E22E-B767-4A52-A862-0AE6BBC7B2BE}"/>
    <w:embedItalic r:id="rId6" w:fontKey="{17501148-B6BA-41DD-8C9C-1CB0F266C909}"/>
  </w:font>
  <w:font w:name="Calibri Light">
    <w:panose1 w:val="020F0302020204030204"/>
    <w:charset w:val="00"/>
    <w:family w:val="swiss"/>
    <w:pitch w:val="variable"/>
    <w:sig w:usb0="E4002EFF" w:usb1="C000247B" w:usb2="00000009" w:usb3="00000000" w:csb0="000001FF" w:csb1="00000000"/>
    <w:embedRegular r:id="rId7" w:fontKey="{25327383-CF8A-45A4-86DE-CFB70A67F41F}"/>
  </w:font>
  <w:font w:name="Montserrat">
    <w:altName w:val="Montserrat"/>
    <w:charset w:val="00"/>
    <w:family w:val="auto"/>
    <w:pitch w:val="variable"/>
    <w:sig w:usb0="2000020F" w:usb1="00000003" w:usb2="00000000" w:usb3="00000000" w:csb0="00000197" w:csb1="00000000"/>
    <w:embedRegular r:id="rId8" w:fontKey="{CCBCEE99-1F2C-4C2F-9F29-F28C41FD29A8}"/>
    <w:embedBold r:id="rId9" w:fontKey="{517BB865-9F44-4935-8118-5D570EF0A0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76CB2" w14:textId="77777777" w:rsidR="00171312" w:rsidRPr="00716D7C" w:rsidRDefault="00B631E7" w:rsidP="00716D7C">
    <w:r w:rsidRPr="00850375">
      <w:rPr>
        <w:noProof/>
      </w:rPr>
      <mc:AlternateContent>
        <mc:Choice Requires="wps">
          <w:drawing>
            <wp:anchor distT="45720" distB="45720" distL="114300" distR="114300" simplePos="0" relativeHeight="251660288" behindDoc="0" locked="0" layoutInCell="1" allowOverlap="1" wp14:anchorId="4AFDED72" wp14:editId="0A8B07F5">
              <wp:simplePos x="0" y="0"/>
              <wp:positionH relativeFrom="margin">
                <wp:posOffset>-584835</wp:posOffset>
              </wp:positionH>
              <wp:positionV relativeFrom="page">
                <wp:posOffset>9940925</wp:posOffset>
              </wp:positionV>
              <wp:extent cx="595376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1404620"/>
                      </a:xfrm>
                      <a:prstGeom prst="rect">
                        <a:avLst/>
                      </a:prstGeom>
                      <a:noFill/>
                      <a:ln w="9525">
                        <a:noFill/>
                        <a:miter lim="800000"/>
                        <a:headEnd/>
                        <a:tailEnd/>
                      </a:ln>
                    </wps:spPr>
                    <wps:txbx>
                      <w:txbxContent>
                        <w:p w14:paraId="75B8EC0E" w14:textId="77777777" w:rsidR="00B631E7" w:rsidRPr="009D40C9" w:rsidRDefault="00B631E7" w:rsidP="009D40C9">
                          <w:pPr>
                            <w:pStyle w:val="NoSpacing"/>
                            <w:rPr>
                              <w:color w:val="FFFFFF" w:themeColor="background1"/>
                              <w:sz w:val="18"/>
                              <w:szCs w:val="18"/>
                            </w:rPr>
                          </w:pPr>
                          <w:r w:rsidRPr="009D40C9">
                            <w:rPr>
                              <w:color w:val="FFFFFF" w:themeColor="background1"/>
                              <w:sz w:val="18"/>
                              <w:szCs w:val="18"/>
                            </w:rPr>
                            <w:t xml:space="preserve">Copa - Cogeca | European Farmers European Agri-Cooperatives </w:t>
                          </w:r>
                        </w:p>
                        <w:p w14:paraId="5244D54A" w14:textId="77777777" w:rsidR="00B631E7" w:rsidRPr="009D40C9" w:rsidRDefault="00B631E7" w:rsidP="009D40C9">
                          <w:pPr>
                            <w:pStyle w:val="NoSpacing"/>
                            <w:rPr>
                              <w:color w:val="FFFFFF" w:themeColor="background1"/>
                              <w:sz w:val="18"/>
                              <w:szCs w:val="18"/>
                            </w:rPr>
                          </w:pPr>
                          <w:r w:rsidRPr="009D40C9">
                            <w:rPr>
                              <w:color w:val="FFFFFF" w:themeColor="background1"/>
                              <w:sz w:val="18"/>
                              <w:szCs w:val="18"/>
                            </w:rPr>
                            <w:t xml:space="preserve">61, Rue de </w:t>
                          </w:r>
                          <w:proofErr w:type="spellStart"/>
                          <w:r w:rsidRPr="009D40C9">
                            <w:rPr>
                              <w:color w:val="FFFFFF" w:themeColor="background1"/>
                              <w:sz w:val="18"/>
                              <w:szCs w:val="18"/>
                            </w:rPr>
                            <w:t>Trèves</w:t>
                          </w:r>
                          <w:proofErr w:type="spellEnd"/>
                          <w:r w:rsidRPr="009D40C9">
                            <w:rPr>
                              <w:color w:val="FFFFFF" w:themeColor="background1"/>
                              <w:sz w:val="18"/>
                              <w:szCs w:val="18"/>
                            </w:rPr>
                            <w:t xml:space="preserve"> | B - 1040 </w:t>
                          </w:r>
                          <w:proofErr w:type="spellStart"/>
                          <w:r w:rsidRPr="009D40C9">
                            <w:rPr>
                              <w:color w:val="FFFFFF" w:themeColor="background1"/>
                              <w:sz w:val="18"/>
                              <w:szCs w:val="18"/>
                            </w:rPr>
                            <w:t>Bruxelles</w:t>
                          </w:r>
                          <w:proofErr w:type="spellEnd"/>
                          <w:r w:rsidRPr="009D40C9">
                            <w:rPr>
                              <w:color w:val="FFFFFF" w:themeColor="background1"/>
                              <w:sz w:val="18"/>
                              <w:szCs w:val="18"/>
                            </w:rPr>
                            <w:t xml:space="preserve"> | www.copa-cogeca.eu  </w:t>
                          </w:r>
                        </w:p>
                        <w:p w14:paraId="35B749A1" w14:textId="77777777" w:rsidR="00B631E7" w:rsidRPr="009D40C9" w:rsidRDefault="00B631E7" w:rsidP="009D40C9">
                          <w:pPr>
                            <w:pStyle w:val="NoSpacing"/>
                            <w:rPr>
                              <w:color w:val="FFFFFF" w:themeColor="background1"/>
                              <w:sz w:val="18"/>
                              <w:szCs w:val="18"/>
                            </w:rPr>
                          </w:pPr>
                          <w:r w:rsidRPr="009D40C9">
                            <w:rPr>
                              <w:color w:val="FFFFFF" w:themeColor="background1"/>
                              <w:sz w:val="18"/>
                              <w:szCs w:val="18"/>
                            </w:rPr>
                            <w:t>EU Transparency Register Number | Copa 44856881231-49 | Cogeca 09586631237-74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FDED72" id="_x0000_t202" coordsize="21600,21600" o:spt="202" path="m,l,21600r21600,l21600,xe">
              <v:stroke joinstyle="miter"/>
              <v:path gradientshapeok="t" o:connecttype="rect"/>
            </v:shapetype>
            <v:shape id="Text Box 2" o:spid="_x0000_s1026" type="#_x0000_t202" style="position:absolute;left:0;text-align:left;margin-left:-46.05pt;margin-top:782.75pt;width:468.8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F5n+wEAAM4DAAAOAAAAZHJzL2Uyb0RvYy54bWysU8tu2zAQvBfoPxC815Jd24k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" filled="f" stroked="f">
              <v:textbox style="mso-fit-shape-to-text:t">
                <w:txbxContent>
                  <w:p w14:paraId="75B8EC0E" w14:textId="77777777" w:rsidR="00B631E7" w:rsidRPr="009D40C9" w:rsidRDefault="00B631E7" w:rsidP="009D40C9">
                    <w:pPr>
                      <w:pStyle w:val="NoSpacing"/>
                      <w:rPr>
                        <w:color w:val="FFFFFF" w:themeColor="background1"/>
                        <w:sz w:val="18"/>
                        <w:szCs w:val="18"/>
                      </w:rPr>
                    </w:pPr>
                    <w:r w:rsidRPr="009D40C9">
                      <w:rPr>
                        <w:color w:val="FFFFFF" w:themeColor="background1"/>
                        <w:sz w:val="18"/>
                        <w:szCs w:val="18"/>
                      </w:rPr>
                      <w:t xml:space="preserve">Copa - Cogeca | European Farmers European Agri-Cooperatives </w:t>
                    </w:r>
                  </w:p>
                  <w:p w14:paraId="5244D54A" w14:textId="77777777" w:rsidR="00B631E7" w:rsidRPr="009D40C9" w:rsidRDefault="00B631E7" w:rsidP="009D40C9">
                    <w:pPr>
                      <w:pStyle w:val="NoSpacing"/>
                      <w:rPr>
                        <w:color w:val="FFFFFF" w:themeColor="background1"/>
                        <w:sz w:val="18"/>
                        <w:szCs w:val="18"/>
                      </w:rPr>
                    </w:pPr>
                    <w:r w:rsidRPr="009D40C9">
                      <w:rPr>
                        <w:color w:val="FFFFFF" w:themeColor="background1"/>
                        <w:sz w:val="18"/>
                        <w:szCs w:val="18"/>
                      </w:rPr>
                      <w:t xml:space="preserve">61, Rue de </w:t>
                    </w:r>
                    <w:proofErr w:type="spellStart"/>
                    <w:r w:rsidRPr="009D40C9">
                      <w:rPr>
                        <w:color w:val="FFFFFF" w:themeColor="background1"/>
                        <w:sz w:val="18"/>
                        <w:szCs w:val="18"/>
                      </w:rPr>
                      <w:t>Trèves</w:t>
                    </w:r>
                    <w:proofErr w:type="spellEnd"/>
                    <w:r w:rsidRPr="009D40C9">
                      <w:rPr>
                        <w:color w:val="FFFFFF" w:themeColor="background1"/>
                        <w:sz w:val="18"/>
                        <w:szCs w:val="18"/>
                      </w:rPr>
                      <w:t xml:space="preserve"> | B - 1040 </w:t>
                    </w:r>
                    <w:proofErr w:type="spellStart"/>
                    <w:r w:rsidRPr="009D40C9">
                      <w:rPr>
                        <w:color w:val="FFFFFF" w:themeColor="background1"/>
                        <w:sz w:val="18"/>
                        <w:szCs w:val="18"/>
                      </w:rPr>
                      <w:t>Bruxelles</w:t>
                    </w:r>
                    <w:proofErr w:type="spellEnd"/>
                    <w:r w:rsidRPr="009D40C9">
                      <w:rPr>
                        <w:color w:val="FFFFFF" w:themeColor="background1"/>
                        <w:sz w:val="18"/>
                        <w:szCs w:val="18"/>
                      </w:rPr>
                      <w:t xml:space="preserve"> | www.copa-cogeca.eu  </w:t>
                    </w:r>
                  </w:p>
                  <w:p w14:paraId="35B749A1" w14:textId="77777777" w:rsidR="00B631E7" w:rsidRPr="009D40C9" w:rsidRDefault="00B631E7" w:rsidP="009D40C9">
                    <w:pPr>
                      <w:pStyle w:val="NoSpacing"/>
                      <w:rPr>
                        <w:color w:val="FFFFFF" w:themeColor="background1"/>
                        <w:sz w:val="18"/>
                        <w:szCs w:val="18"/>
                      </w:rPr>
                    </w:pPr>
                    <w:r w:rsidRPr="009D40C9">
                      <w:rPr>
                        <w:color w:val="FFFFFF" w:themeColor="background1"/>
                        <w:sz w:val="18"/>
                        <w:szCs w:val="18"/>
                      </w:rPr>
                      <w:t>EU Transparency Register Number | Copa 44856881231-49 | Cogeca 09586631237-74</w:t>
                    </w:r>
                  </w:p>
                </w:txbxContent>
              </v:textbox>
              <w10:wrap type="square" anchorx="margin" anchory="page"/>
            </v:shape>
          </w:pict>
        </mc:Fallback>
      </mc:AlternateContent>
    </w:r>
    <w:r w:rsidR="00171312" w:rsidRPr="00716D7C">
      <w:rPr>
        <w:noProof/>
      </w:rPr>
      <w:drawing>
        <wp:anchor distT="0" distB="0" distL="114300" distR="114300" simplePos="0" relativeHeight="251658240" behindDoc="1" locked="0" layoutInCell="1" allowOverlap="1" wp14:anchorId="12BCF7CE" wp14:editId="767B5D58">
          <wp:simplePos x="0" y="0"/>
          <wp:positionH relativeFrom="page">
            <wp:posOffset>28245</wp:posOffset>
          </wp:positionH>
          <wp:positionV relativeFrom="paragraph">
            <wp:posOffset>-513624</wp:posOffset>
          </wp:positionV>
          <wp:extent cx="7496834" cy="1347470"/>
          <wp:effectExtent l="0" t="0" r="889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96834" cy="13474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4B747" w14:textId="77777777" w:rsidR="00883377" w:rsidRPr="00716D7C" w:rsidRDefault="00883377" w:rsidP="00716D7C">
      <w:r>
        <w:separator/>
      </w:r>
    </w:p>
  </w:footnote>
  <w:footnote w:type="continuationSeparator" w:id="0">
    <w:p w14:paraId="491C59DA" w14:textId="77777777" w:rsidR="00883377" w:rsidRPr="00716D7C" w:rsidRDefault="00883377" w:rsidP="00716D7C">
      <w:r>
        <w:continuationSeparator/>
      </w:r>
    </w:p>
  </w:footnote>
  <w:footnote w:id="1">
    <w:p w14:paraId="4BCE3A1A" w14:textId="77777777" w:rsidR="00647ACC" w:rsidRPr="00647ACC" w:rsidRDefault="00647ACC" w:rsidP="00647ACC">
      <w:pPr>
        <w:pStyle w:val="FootnoteText"/>
        <w:jc w:val="both"/>
        <w:rPr>
          <w:rFonts w:ascii="Montserrat Light" w:hAnsi="Montserrat Light"/>
          <w:sz w:val="14"/>
          <w:szCs w:val="14"/>
          <w:lang w:val="fr-BE"/>
        </w:rPr>
      </w:pPr>
      <w:r w:rsidRPr="00647ACC">
        <w:rPr>
          <w:rStyle w:val="FootnoteReference"/>
          <w:rFonts w:ascii="Montserrat Light" w:hAnsi="Montserrat Light"/>
          <w:sz w:val="14"/>
          <w:szCs w:val="14"/>
        </w:rPr>
        <w:footnoteRef/>
      </w:r>
      <w:r w:rsidRPr="00647ACC">
        <w:rPr>
          <w:rFonts w:ascii="Montserrat Light" w:hAnsi="Montserrat Light"/>
          <w:sz w:val="14"/>
          <w:szCs w:val="14"/>
        </w:rPr>
        <w:t xml:space="preserve"> https://publications.jrc.ec.europa.eu/repository/handle/JRC121368</w:t>
      </w:r>
      <w:r w:rsidRPr="00647ACC">
        <w:rPr>
          <w:rFonts w:ascii="Montserrat Light" w:hAnsi="Montserrat Light"/>
          <w:sz w:val="14"/>
          <w:szCs w:val="14"/>
          <w:lang w:val="fr-BE"/>
        </w:rPr>
        <w:t xml:space="preserve"> </w:t>
      </w:r>
    </w:p>
  </w:footnote>
  <w:footnote w:id="2">
    <w:p w14:paraId="4197D3FB" w14:textId="77777777" w:rsidR="00647ACC" w:rsidRPr="00647ACC" w:rsidRDefault="00647ACC" w:rsidP="00647ACC">
      <w:pPr>
        <w:pStyle w:val="FootnoteText"/>
        <w:jc w:val="both"/>
        <w:rPr>
          <w:rFonts w:ascii="Montserrat Light" w:hAnsi="Montserrat Light"/>
          <w:sz w:val="14"/>
          <w:szCs w:val="14"/>
          <w:lang w:val="es-ES"/>
        </w:rPr>
      </w:pPr>
      <w:r w:rsidRPr="00647ACC">
        <w:rPr>
          <w:rStyle w:val="FootnoteReference"/>
          <w:rFonts w:ascii="Montserrat Light" w:hAnsi="Montserrat Light"/>
          <w:sz w:val="14"/>
          <w:szCs w:val="14"/>
        </w:rPr>
        <w:footnoteRef/>
      </w:r>
      <w:r w:rsidRPr="00647ACC">
        <w:rPr>
          <w:rFonts w:ascii="Montserrat Light" w:hAnsi="Montserrat Light"/>
          <w:sz w:val="14"/>
          <w:szCs w:val="14"/>
        </w:rPr>
        <w:t xml:space="preserve"> https://www.fas.usda.gov/newsroom/economic-and-food-security-impacts-eu-farm-fork-strategy</w:t>
      </w:r>
    </w:p>
  </w:footnote>
  <w:footnote w:id="3">
    <w:p w14:paraId="78AC2A88" w14:textId="77777777" w:rsidR="00647ACC" w:rsidRPr="00647ACC" w:rsidRDefault="00647ACC" w:rsidP="00647ACC">
      <w:pPr>
        <w:rPr>
          <w:sz w:val="14"/>
          <w:szCs w:val="14"/>
        </w:rPr>
      </w:pPr>
      <w:r w:rsidRPr="00647ACC">
        <w:rPr>
          <w:rStyle w:val="FootnoteReference"/>
          <w:sz w:val="14"/>
          <w:szCs w:val="14"/>
        </w:rPr>
        <w:footnoteRef/>
      </w:r>
      <w:r w:rsidRPr="00647ACC">
        <w:rPr>
          <w:sz w:val="14"/>
          <w:szCs w:val="14"/>
        </w:rPr>
        <w:t xml:space="preserve"> https://grain-club.de/fileadmin/user_upload/Dokumente/Farm_to_fork_Studie_Executive_Summary_EN.pdf</w:t>
      </w:r>
    </w:p>
  </w:footnote>
  <w:footnote w:id="4">
    <w:p w14:paraId="7FE8A840" w14:textId="77777777" w:rsidR="00647ACC" w:rsidRPr="00647ACC" w:rsidRDefault="00647ACC" w:rsidP="00647ACC">
      <w:pPr>
        <w:pStyle w:val="FootnoteText"/>
        <w:jc w:val="both"/>
        <w:rPr>
          <w:rFonts w:ascii="Montserrat Light" w:hAnsi="Montserrat Light"/>
          <w:sz w:val="18"/>
          <w:szCs w:val="18"/>
        </w:rPr>
      </w:pPr>
      <w:r w:rsidRPr="00647ACC">
        <w:rPr>
          <w:rStyle w:val="FootnoteReference"/>
          <w:rFonts w:ascii="Montserrat Light" w:hAnsi="Montserrat Light"/>
          <w:sz w:val="14"/>
          <w:szCs w:val="14"/>
        </w:rPr>
        <w:footnoteRef/>
      </w:r>
      <w:r w:rsidRPr="00647ACC">
        <w:rPr>
          <w:rFonts w:ascii="Montserrat Light" w:hAnsi="Montserrat Light"/>
          <w:sz w:val="14"/>
          <w:szCs w:val="14"/>
        </w:rPr>
        <w:t xml:space="preserve"> https://hffa-research.com/wp-content/uploads/2021/05/HFFA-Research-The-socio-economic-and-environmental-values-of-plant-breeding-in-the-EU.pdf</w:t>
      </w:r>
    </w:p>
  </w:footnote>
  <w:footnote w:id="5">
    <w:p w14:paraId="1B8BA167" w14:textId="77777777" w:rsidR="00647ACC" w:rsidRPr="00647ACC" w:rsidRDefault="00647ACC" w:rsidP="00647ACC">
      <w:pPr>
        <w:pStyle w:val="FootnoteText"/>
        <w:rPr>
          <w:rFonts w:ascii="Montserrat Light" w:hAnsi="Montserrat Light"/>
          <w:sz w:val="14"/>
          <w:szCs w:val="14"/>
          <w:lang w:val="es-ES"/>
        </w:rPr>
      </w:pPr>
      <w:r w:rsidRPr="00647ACC">
        <w:rPr>
          <w:rStyle w:val="FootnoteReference"/>
          <w:rFonts w:ascii="Montserrat Light" w:hAnsi="Montserrat Light"/>
          <w:sz w:val="14"/>
          <w:szCs w:val="14"/>
        </w:rPr>
        <w:footnoteRef/>
      </w:r>
      <w:r w:rsidRPr="00647ACC">
        <w:rPr>
          <w:rFonts w:ascii="Montserrat Light" w:hAnsi="Montserrat Light"/>
          <w:sz w:val="14"/>
          <w:szCs w:val="14"/>
        </w:rPr>
        <w:t xml:space="preserve"> EEA (2018), Phillips McDougall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3F7E8" w14:textId="77777777" w:rsidR="003D1D89" w:rsidRPr="00B953B8" w:rsidRDefault="003D1D89" w:rsidP="002D57AF">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6E2"/>
    <w:rsid w:val="00006AB9"/>
    <w:rsid w:val="00071DB6"/>
    <w:rsid w:val="000B1D84"/>
    <w:rsid w:val="000D2B3B"/>
    <w:rsid w:val="000D34BA"/>
    <w:rsid w:val="00100850"/>
    <w:rsid w:val="00117877"/>
    <w:rsid w:val="0013357E"/>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B0FFD"/>
    <w:rsid w:val="002D4EA5"/>
    <w:rsid w:val="002D57AF"/>
    <w:rsid w:val="002E02A5"/>
    <w:rsid w:val="003126C2"/>
    <w:rsid w:val="00327F42"/>
    <w:rsid w:val="00332710"/>
    <w:rsid w:val="00341D97"/>
    <w:rsid w:val="003503C8"/>
    <w:rsid w:val="003557C1"/>
    <w:rsid w:val="003747AC"/>
    <w:rsid w:val="00380165"/>
    <w:rsid w:val="0039774E"/>
    <w:rsid w:val="003B1D9A"/>
    <w:rsid w:val="003B68CB"/>
    <w:rsid w:val="003C0EEB"/>
    <w:rsid w:val="003C4C18"/>
    <w:rsid w:val="003D1D89"/>
    <w:rsid w:val="003F44AB"/>
    <w:rsid w:val="00445C22"/>
    <w:rsid w:val="00461631"/>
    <w:rsid w:val="004616E2"/>
    <w:rsid w:val="00467BDE"/>
    <w:rsid w:val="00486A5D"/>
    <w:rsid w:val="004A13F0"/>
    <w:rsid w:val="004C39C3"/>
    <w:rsid w:val="004D1FA4"/>
    <w:rsid w:val="004F6EE0"/>
    <w:rsid w:val="005202ED"/>
    <w:rsid w:val="0056456D"/>
    <w:rsid w:val="00590988"/>
    <w:rsid w:val="00592F70"/>
    <w:rsid w:val="005E5961"/>
    <w:rsid w:val="005E5BFB"/>
    <w:rsid w:val="00600ED3"/>
    <w:rsid w:val="00607BB2"/>
    <w:rsid w:val="00641635"/>
    <w:rsid w:val="00647ACC"/>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44E9"/>
    <w:rsid w:val="007B5E6E"/>
    <w:rsid w:val="007B6D94"/>
    <w:rsid w:val="007B7735"/>
    <w:rsid w:val="007C5E9B"/>
    <w:rsid w:val="007F3E4D"/>
    <w:rsid w:val="00800A86"/>
    <w:rsid w:val="00850375"/>
    <w:rsid w:val="00851336"/>
    <w:rsid w:val="00860527"/>
    <w:rsid w:val="00864920"/>
    <w:rsid w:val="00867FA8"/>
    <w:rsid w:val="00883377"/>
    <w:rsid w:val="008A0BFA"/>
    <w:rsid w:val="008C0429"/>
    <w:rsid w:val="008C0994"/>
    <w:rsid w:val="008D5A0D"/>
    <w:rsid w:val="008E7E54"/>
    <w:rsid w:val="008F3AB6"/>
    <w:rsid w:val="008F4138"/>
    <w:rsid w:val="009000CA"/>
    <w:rsid w:val="00901C69"/>
    <w:rsid w:val="00903528"/>
    <w:rsid w:val="0090748C"/>
    <w:rsid w:val="00922B6D"/>
    <w:rsid w:val="00925C9C"/>
    <w:rsid w:val="00947501"/>
    <w:rsid w:val="00955DDE"/>
    <w:rsid w:val="00990273"/>
    <w:rsid w:val="009D163E"/>
    <w:rsid w:val="009D40C9"/>
    <w:rsid w:val="009F1163"/>
    <w:rsid w:val="00A1126D"/>
    <w:rsid w:val="00A20342"/>
    <w:rsid w:val="00A63781"/>
    <w:rsid w:val="00AE5E6F"/>
    <w:rsid w:val="00AF6D18"/>
    <w:rsid w:val="00B013FC"/>
    <w:rsid w:val="00B01B09"/>
    <w:rsid w:val="00B22284"/>
    <w:rsid w:val="00B262BD"/>
    <w:rsid w:val="00B37D8B"/>
    <w:rsid w:val="00B572F1"/>
    <w:rsid w:val="00B631E7"/>
    <w:rsid w:val="00B650F0"/>
    <w:rsid w:val="00B70EDD"/>
    <w:rsid w:val="00B77564"/>
    <w:rsid w:val="00B828EF"/>
    <w:rsid w:val="00B953B8"/>
    <w:rsid w:val="00BC42AC"/>
    <w:rsid w:val="00BE0D6B"/>
    <w:rsid w:val="00BE22AC"/>
    <w:rsid w:val="00C133CB"/>
    <w:rsid w:val="00C20330"/>
    <w:rsid w:val="00C26FE0"/>
    <w:rsid w:val="00C435EA"/>
    <w:rsid w:val="00C5271A"/>
    <w:rsid w:val="00C544BA"/>
    <w:rsid w:val="00CA4F69"/>
    <w:rsid w:val="00CC4394"/>
    <w:rsid w:val="00CE19D7"/>
    <w:rsid w:val="00CF4B85"/>
    <w:rsid w:val="00D1533B"/>
    <w:rsid w:val="00D239FF"/>
    <w:rsid w:val="00D66617"/>
    <w:rsid w:val="00D72C78"/>
    <w:rsid w:val="00DF6217"/>
    <w:rsid w:val="00E05511"/>
    <w:rsid w:val="00E2211C"/>
    <w:rsid w:val="00E510B1"/>
    <w:rsid w:val="00E6542D"/>
    <w:rsid w:val="00E6727E"/>
    <w:rsid w:val="00E72924"/>
    <w:rsid w:val="00E9016C"/>
    <w:rsid w:val="00E92FBE"/>
    <w:rsid w:val="00E95D41"/>
    <w:rsid w:val="00EA132D"/>
    <w:rsid w:val="00F145A0"/>
    <w:rsid w:val="00F25A49"/>
    <w:rsid w:val="00F4320D"/>
    <w:rsid w:val="00F52C33"/>
    <w:rsid w:val="00F53D64"/>
    <w:rsid w:val="00F63519"/>
    <w:rsid w:val="00FB0E87"/>
    <w:rsid w:val="00FE486D"/>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499E1"/>
  <w15:chartTrackingRefBased/>
  <w15:docId w15:val="{4FD77F27-3F4E-4938-8A83-AF20C61CA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paragraph" w:styleId="FootnoteText">
    <w:name w:val="footnote text"/>
    <w:basedOn w:val="Normal"/>
    <w:link w:val="FootnoteTextChar"/>
    <w:uiPriority w:val="99"/>
    <w:semiHidden/>
    <w:unhideWhenUsed/>
    <w:locked/>
    <w:rsid w:val="00647ACC"/>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47ACC"/>
    <w:rPr>
      <w:sz w:val="20"/>
      <w:szCs w:val="20"/>
    </w:rPr>
  </w:style>
  <w:style w:type="character" w:styleId="FootnoteReference">
    <w:name w:val="footnote reference"/>
    <w:basedOn w:val="DefaultParagraphFont"/>
    <w:uiPriority w:val="99"/>
    <w:semiHidden/>
    <w:unhideWhenUsed/>
    <w:locked/>
    <w:rsid w:val="00647A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47F21ED28354AA8B31EE2810B1AA437"/>
        <w:category>
          <w:name w:val="General"/>
          <w:gallery w:val="placeholder"/>
        </w:category>
        <w:types>
          <w:type w:val="bbPlcHdr"/>
        </w:types>
        <w:behaviors>
          <w:behavior w:val="content"/>
        </w:behaviors>
        <w:guid w:val="{374EEA1A-7C3E-421C-A67C-765825D71C58}"/>
      </w:docPartPr>
      <w:docPartBody>
        <w:p w:rsidR="004E63F2" w:rsidRDefault="00677B82">
          <w:pPr>
            <w:pStyle w:val="147F21ED28354AA8B31EE2810B1AA437"/>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F2"/>
    <w:rsid w:val="00395C87"/>
    <w:rsid w:val="004E63F2"/>
    <w:rsid w:val="00677B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47F21ED28354AA8B31EE2810B1AA437">
    <w:name w:val="147F21ED28354AA8B31EE2810B1AA4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8A8BAF-0FA5-484E-8F76-1C8BE7708232}">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0" ma:contentTypeDescription="Create a new document." ma:contentTypeScope="" ma:versionID="5a138d4d949965b4fabd134cbae0d594">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2D7C6ABB-D913-433E-993E-CE16E9EB6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D67F1E7-44CE-43A9-BAA8-65E9538129D0}">
  <ds:schemaRefs>
    <ds:schemaRef ds:uri="http://schemas.microsoft.com/office/infopath/2007/PartnerControls"/>
    <ds:schemaRef ds:uri="http://purl.org/dc/terms/"/>
    <ds:schemaRef ds:uri="http://purl.org/dc/dcmitype/"/>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Pages>
  <Words>679</Words>
  <Characters>3629</Characters>
  <Application>Microsoft Office Word</Application>
  <DocSecurity>0</DocSecurity>
  <Lines>69</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Lahouegue</dc:creator>
  <cp:keywords/>
  <dc:description/>
  <cp:lastModifiedBy>Sarah Lahouegue</cp:lastModifiedBy>
  <cp:revision>3</cp:revision>
  <cp:lastPrinted>2022-12-19T09:39:00Z</cp:lastPrinted>
  <dcterms:created xsi:type="dcterms:W3CDTF">2022-12-19T09:56:00Z</dcterms:created>
  <dcterms:modified xsi:type="dcterms:W3CDTF">2022-12-19T10:07:00Z</dcterms:modified>
</cp:coreProperties>
</file>

<file path=docProps/custom.xml><?xml version="1.0" encoding="utf-8"?>
<op:Properties xmlns:vt="http://schemas.openxmlformats.org/officeDocument/2006/docPropsVTypes" xmlns:op="http://schemas.openxmlformats.org/officeDocument/2006/custom-properties"/>
</file>