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F21F0" w14:textId="77777777" w:rsidR="00D72C78" w:rsidRDefault="00D72C78" w:rsidP="00990273">
      <w:pPr>
        <w:jc w:val="right"/>
      </w:pPr>
      <w:bookmarkStart w:id="0" w:name="_Hlk152668140"/>
    </w:p>
    <w:p w14:paraId="6733158D" w14:textId="1A8F4C76" w:rsidR="006848AB" w:rsidRDefault="00767438" w:rsidP="00441BFC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proofErr w:type="gramStart"/>
      <w:r w:rsidR="006848AB">
        <w:rPr>
          <w:rFonts w:ascii="Montserrat" w:hAnsi="Montserrat"/>
          <w:lang w:val="en-US"/>
        </w:rPr>
        <w:t>COMM(</w:t>
      </w:r>
      <w:proofErr w:type="gramEnd"/>
      <w:r w:rsidR="006848AB">
        <w:rPr>
          <w:rFonts w:ascii="Montserrat" w:hAnsi="Montserrat"/>
          <w:lang w:val="en-US"/>
        </w:rPr>
        <w:t>23)</w:t>
      </w:r>
      <w:r w:rsidR="003B5070">
        <w:rPr>
          <w:rFonts w:ascii="Montserrat" w:hAnsi="Montserrat"/>
          <w:lang w:val="en-US"/>
        </w:rPr>
        <w:t>05506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6D5F3FCA" w14:textId="77777777" w:rsidR="006848AB" w:rsidRDefault="006848AB" w:rsidP="00441BFC">
      <w:pPr>
        <w:spacing w:after="0"/>
        <w:rPr>
          <w:rFonts w:ascii="Montserrat" w:hAnsi="Montserrat"/>
        </w:rPr>
      </w:pPr>
    </w:p>
    <w:p w14:paraId="09A2C48F" w14:textId="3E3609B9" w:rsidR="000356F5" w:rsidRDefault="006848AB" w:rsidP="00441BFC">
      <w:pPr>
        <w:spacing w:after="0"/>
        <w:rPr>
          <w:rFonts w:ascii="Montserrat" w:hAnsi="Montserrat"/>
        </w:rPr>
      </w:pPr>
      <w:r w:rsidRPr="00492B15">
        <w:rPr>
          <w:rFonts w:ascii="Montserrat" w:hAnsi="Montserrat"/>
          <w:lang w:val="en-GB"/>
        </w:rPr>
        <w:t>0</w:t>
      </w:r>
      <w:r w:rsidR="009D46FE" w:rsidRPr="00492B15">
        <w:rPr>
          <w:rFonts w:ascii="Montserrat" w:hAnsi="Montserrat"/>
          <w:lang w:val="en-GB"/>
        </w:rPr>
        <w:t>5</w:t>
      </w:r>
      <w:r w:rsidR="000356F5" w:rsidRPr="00734E47">
        <w:rPr>
          <w:rStyle w:val="CCNormal"/>
        </w:rPr>
        <w:t>/</w:t>
      </w:r>
      <w:r w:rsidR="00BB46F8" w:rsidRPr="00492B15">
        <w:rPr>
          <w:rStyle w:val="CCNormal"/>
          <w:lang w:val="en-GB"/>
        </w:rPr>
        <w:t>1</w:t>
      </w:r>
      <w:r>
        <w:rPr>
          <w:rStyle w:val="CCNormal"/>
          <w:lang w:val="en-US"/>
        </w:rPr>
        <w:t>2</w:t>
      </w:r>
      <w:r w:rsidR="000356F5" w:rsidRPr="00734E47">
        <w:rPr>
          <w:rStyle w:val="CCNormal"/>
        </w:rPr>
        <w:t>/202</w:t>
      </w:r>
      <w:r w:rsidR="00BB46F8" w:rsidRPr="00492B15">
        <w:rPr>
          <w:rStyle w:val="CCNormal"/>
          <w:lang w:val="en-GB"/>
        </w:rPr>
        <w:t>3</w:t>
      </w:r>
    </w:p>
    <w:p w14:paraId="14993FF4" w14:textId="77777777" w:rsidR="006848AB" w:rsidRPr="00492B15" w:rsidRDefault="006848AB" w:rsidP="00B22284">
      <w:pPr>
        <w:rPr>
          <w:rStyle w:val="CCType"/>
          <w:lang w:val="en-GB"/>
        </w:rPr>
      </w:pPr>
    </w:p>
    <w:p w14:paraId="0B827810" w14:textId="6E2F2BB4" w:rsidR="00E56AA6" w:rsidRPr="00686D11" w:rsidRDefault="00BF325F" w:rsidP="0008105D">
      <w:pPr>
        <w:rPr>
          <w:rStyle w:val="CCType"/>
          <w:lang w:val="en-US"/>
        </w:rPr>
      </w:pPr>
      <w:r w:rsidRPr="00686D11">
        <w:rPr>
          <w:rStyle w:val="CCType"/>
          <w:lang w:val="en-US"/>
        </w:rPr>
        <w:t>Opinion Piece</w:t>
      </w:r>
    </w:p>
    <w:p w14:paraId="11C53062" w14:textId="33ABA195" w:rsidR="00E56AA6" w:rsidRPr="00BF325F" w:rsidRDefault="00BF325F" w:rsidP="0008105D">
      <w:pPr>
        <w:rPr>
          <w:rStyle w:val="CCTitle"/>
          <w:sz w:val="32"/>
          <w:lang w:val="en-US"/>
        </w:rPr>
      </w:pPr>
      <w:r w:rsidRPr="00A10C3F">
        <w:rPr>
          <w:rStyle w:val="CCTitle"/>
          <w:sz w:val="32"/>
          <w:lang w:val="en-GB"/>
        </w:rPr>
        <w:t xml:space="preserve">A </w:t>
      </w:r>
      <w:r w:rsidR="00D53648">
        <w:rPr>
          <w:rStyle w:val="CCTitle"/>
          <w:sz w:val="32"/>
          <w:lang w:val="en-GB"/>
        </w:rPr>
        <w:t>‘</w:t>
      </w:r>
      <w:r w:rsidRPr="00A10C3F">
        <w:rPr>
          <w:rStyle w:val="CCTitle"/>
          <w:sz w:val="32"/>
          <w:lang w:val="en-GB"/>
        </w:rPr>
        <w:t>DG Food</w:t>
      </w:r>
      <w:r w:rsidR="00D53648">
        <w:rPr>
          <w:rStyle w:val="CCTitle"/>
          <w:sz w:val="32"/>
          <w:lang w:val="en-GB"/>
        </w:rPr>
        <w:t>’</w:t>
      </w:r>
      <w:r w:rsidRPr="00A10C3F">
        <w:rPr>
          <w:rStyle w:val="CCTitle"/>
          <w:sz w:val="32"/>
          <w:lang w:val="en-GB"/>
        </w:rPr>
        <w:t xml:space="preserve"> for the Commission? </w:t>
      </w:r>
      <w:r w:rsidR="007B6673">
        <w:rPr>
          <w:rStyle w:val="CCTitle"/>
          <w:sz w:val="32"/>
          <w:lang w:val="en-US"/>
        </w:rPr>
        <w:t>The</w:t>
      </w:r>
      <w:r w:rsidR="003922AB" w:rsidRPr="00BF325F">
        <w:rPr>
          <w:rStyle w:val="CCTitle"/>
          <w:sz w:val="32"/>
          <w:lang w:val="en-US"/>
        </w:rPr>
        <w:t xml:space="preserve"> </w:t>
      </w:r>
      <w:r w:rsidRPr="00BF325F">
        <w:rPr>
          <w:rStyle w:val="CCTitle"/>
          <w:sz w:val="32"/>
          <w:lang w:val="en-US"/>
        </w:rPr>
        <w:t>wrong response to a real political issue!</w:t>
      </w:r>
    </w:p>
    <w:p w14:paraId="0C14FFC5" w14:textId="719928EC" w:rsidR="003922AB" w:rsidRPr="00BF325F" w:rsidRDefault="006848AB" w:rsidP="0008105D">
      <w:pPr>
        <w:rPr>
          <w:rStyle w:val="CCNormal"/>
          <w:sz w:val="20"/>
          <w:szCs w:val="20"/>
          <w:lang w:val="en-US"/>
        </w:rPr>
      </w:pPr>
      <w:r>
        <w:rPr>
          <w:rStyle w:val="CCNormal"/>
          <w:sz w:val="20"/>
          <w:szCs w:val="20"/>
          <w:lang w:val="en-US"/>
        </w:rPr>
        <w:t>Before even</w:t>
      </w:r>
      <w:r w:rsidR="00EA1A88" w:rsidRPr="00EA1A88">
        <w:rPr>
          <w:rStyle w:val="CCNormal"/>
          <w:sz w:val="20"/>
          <w:szCs w:val="20"/>
          <w:lang w:val="en-US"/>
        </w:rPr>
        <w:t xml:space="preserve"> the launch of the European election campaign, Brussels is already buzzing with </w:t>
      </w:r>
      <w:proofErr w:type="spellStart"/>
      <w:r w:rsidR="00EA1A88" w:rsidRPr="00EA1A88">
        <w:rPr>
          <w:rStyle w:val="CCNormal"/>
          <w:sz w:val="20"/>
          <w:szCs w:val="20"/>
          <w:lang w:val="en-US"/>
        </w:rPr>
        <w:t>rumours</w:t>
      </w:r>
      <w:proofErr w:type="spellEnd"/>
      <w:r w:rsidR="00EA1A88" w:rsidRPr="00EA1A88">
        <w:rPr>
          <w:rStyle w:val="CCNormal"/>
          <w:sz w:val="20"/>
          <w:szCs w:val="20"/>
          <w:lang w:val="en-US"/>
        </w:rPr>
        <w:t xml:space="preserve"> and ideas for the next mandate. At the time of the first review, the plan to create a large 'DG Food' to replace the Directorate-General for Agriculture, while taking on competences in other parts of the Commission</w:t>
      </w:r>
      <w:r w:rsidR="00B90BB2" w:rsidRPr="00FB6704">
        <w:rPr>
          <w:rStyle w:val="CCNormal"/>
          <w:sz w:val="20"/>
        </w:rPr>
        <w:footnoteReference w:id="1"/>
      </w:r>
      <w:r w:rsidR="00EA1A88" w:rsidRPr="00EA1A88">
        <w:rPr>
          <w:rStyle w:val="CCNormal"/>
          <w:sz w:val="20"/>
          <w:szCs w:val="20"/>
          <w:lang w:val="en-US"/>
        </w:rPr>
        <w:t xml:space="preserve">, is </w:t>
      </w:r>
      <w:r w:rsidR="00EA1A88">
        <w:rPr>
          <w:rStyle w:val="CCNormal"/>
          <w:sz w:val="20"/>
          <w:szCs w:val="20"/>
          <w:lang w:val="en-US"/>
        </w:rPr>
        <w:t>seen as</w:t>
      </w:r>
      <w:r w:rsidR="00EA1A88" w:rsidRPr="00EA1A88">
        <w:rPr>
          <w:rStyle w:val="CCNormal"/>
          <w:sz w:val="20"/>
          <w:szCs w:val="20"/>
          <w:lang w:val="en-US"/>
        </w:rPr>
        <w:t xml:space="preserve"> appealing</w:t>
      </w:r>
      <w:r w:rsidR="00EA1A88">
        <w:rPr>
          <w:rStyle w:val="CCNormal"/>
          <w:sz w:val="20"/>
          <w:szCs w:val="20"/>
          <w:lang w:val="en-US"/>
        </w:rPr>
        <w:t xml:space="preserve"> to some</w:t>
      </w:r>
      <w:r w:rsidR="00EA1A88" w:rsidRPr="00EA1A88">
        <w:rPr>
          <w:rStyle w:val="CCNormal"/>
          <w:sz w:val="20"/>
          <w:szCs w:val="20"/>
          <w:lang w:val="en-US"/>
        </w:rPr>
        <w:t xml:space="preserve">. </w:t>
      </w:r>
      <w:r w:rsidR="00EA1A88">
        <w:rPr>
          <w:rStyle w:val="CCNormal"/>
          <w:sz w:val="20"/>
          <w:szCs w:val="20"/>
          <w:lang w:val="en-US"/>
        </w:rPr>
        <w:t>For them</w:t>
      </w:r>
      <w:r w:rsidR="00EA1A88" w:rsidRPr="00EA1A88">
        <w:rPr>
          <w:rStyle w:val="CCNormal"/>
          <w:sz w:val="20"/>
          <w:szCs w:val="20"/>
          <w:lang w:val="en-US"/>
        </w:rPr>
        <w:t>, if "Farm to Fork" failed to convince, it was because the competences within the E</w:t>
      </w:r>
      <w:r w:rsidR="00EA1A88">
        <w:rPr>
          <w:rStyle w:val="CCNormal"/>
          <w:sz w:val="20"/>
          <w:szCs w:val="20"/>
          <w:lang w:val="en-US"/>
        </w:rPr>
        <w:t>U</w:t>
      </w:r>
      <w:r w:rsidR="00EA1A88" w:rsidRPr="00EA1A88">
        <w:rPr>
          <w:rStyle w:val="CCNormal"/>
          <w:sz w:val="20"/>
          <w:szCs w:val="20"/>
          <w:lang w:val="en-US"/>
        </w:rPr>
        <w:t xml:space="preserve"> were too fragmented, whereas the Commission's main agricultural strategy presented a global vision of the transitions to be led. </w:t>
      </w:r>
      <w:r w:rsidR="00EA1A88">
        <w:rPr>
          <w:rStyle w:val="CCNormal"/>
          <w:sz w:val="20"/>
          <w:szCs w:val="20"/>
          <w:lang w:val="en-US"/>
        </w:rPr>
        <w:t>In this perspective</w:t>
      </w:r>
      <w:r w:rsidR="00EA1A88" w:rsidRPr="00EA1A88">
        <w:rPr>
          <w:rStyle w:val="CCNormal"/>
          <w:sz w:val="20"/>
          <w:szCs w:val="20"/>
          <w:lang w:val="en-US"/>
        </w:rPr>
        <w:t>, the creation of a DG Food would provide THE institutional response by creating a single steering cabin, facilitating decision-making and the extension of the Farm to Fork agenda over the next mandate.</w:t>
      </w:r>
    </w:p>
    <w:p w14:paraId="5C629A09" w14:textId="4B4FFF9F" w:rsidR="00BF325F" w:rsidRDefault="003922AB" w:rsidP="0008105D">
      <w:pPr>
        <w:rPr>
          <w:rStyle w:val="CCNormal"/>
          <w:sz w:val="20"/>
          <w:szCs w:val="20"/>
          <w:lang w:val="en-US"/>
        </w:rPr>
      </w:pPr>
      <w:r w:rsidRPr="003922AB">
        <w:rPr>
          <w:rStyle w:val="CCNormal"/>
          <w:sz w:val="20"/>
          <w:szCs w:val="20"/>
          <w:lang w:val="en-US"/>
        </w:rPr>
        <w:t xml:space="preserve">A simple </w:t>
      </w:r>
      <w:r w:rsidR="00EA1A88">
        <w:rPr>
          <w:rStyle w:val="CCNormal"/>
          <w:sz w:val="20"/>
          <w:szCs w:val="20"/>
          <w:lang w:val="en-US"/>
        </w:rPr>
        <w:t>shift of denomination</w:t>
      </w:r>
      <w:r w:rsidRPr="003922AB">
        <w:rPr>
          <w:rStyle w:val="CCNormal"/>
          <w:sz w:val="20"/>
          <w:szCs w:val="20"/>
          <w:lang w:val="en-US"/>
        </w:rPr>
        <w:t xml:space="preserve"> or a fundamental political change?</w:t>
      </w:r>
      <w:r>
        <w:rPr>
          <w:rStyle w:val="CCNormal"/>
          <w:sz w:val="20"/>
          <w:szCs w:val="20"/>
          <w:lang w:val="en-US"/>
        </w:rPr>
        <w:t xml:space="preserve"> </w:t>
      </w:r>
      <w:r w:rsidR="00BF325F" w:rsidRPr="00BF325F">
        <w:rPr>
          <w:rStyle w:val="CCNormal"/>
          <w:sz w:val="20"/>
          <w:szCs w:val="20"/>
          <w:lang w:val="en-US"/>
        </w:rPr>
        <w:t xml:space="preserve">Let </w:t>
      </w:r>
      <w:r w:rsidR="000406CF">
        <w:rPr>
          <w:rStyle w:val="CCNormal"/>
          <w:sz w:val="20"/>
          <w:szCs w:val="20"/>
          <w:lang w:val="en-US"/>
        </w:rPr>
        <w:t>us</w:t>
      </w:r>
      <w:r w:rsidR="00BF325F" w:rsidRPr="00BF325F">
        <w:rPr>
          <w:rStyle w:val="CCNormal"/>
          <w:sz w:val="20"/>
          <w:szCs w:val="20"/>
          <w:lang w:val="en-US"/>
        </w:rPr>
        <w:t xml:space="preserve"> be very clear here: the creation of a </w:t>
      </w:r>
      <w:r w:rsidR="007B6673">
        <w:rPr>
          <w:rStyle w:val="CCNormal"/>
          <w:sz w:val="20"/>
          <w:szCs w:val="20"/>
          <w:lang w:val="en-US"/>
        </w:rPr>
        <w:t>‘</w:t>
      </w:r>
      <w:r w:rsidR="00BF325F" w:rsidRPr="00BF325F">
        <w:rPr>
          <w:rStyle w:val="CCNormal"/>
          <w:sz w:val="20"/>
          <w:szCs w:val="20"/>
          <w:lang w:val="en-US"/>
        </w:rPr>
        <w:t xml:space="preserve">DG </w:t>
      </w:r>
      <w:r w:rsidR="00A935F4">
        <w:rPr>
          <w:rStyle w:val="CCNormal"/>
          <w:sz w:val="20"/>
          <w:szCs w:val="20"/>
          <w:lang w:val="en-US"/>
        </w:rPr>
        <w:t>F</w:t>
      </w:r>
      <w:r w:rsidR="00BF325F" w:rsidRPr="00BF325F">
        <w:rPr>
          <w:rStyle w:val="CCNormal"/>
          <w:sz w:val="20"/>
          <w:szCs w:val="20"/>
          <w:lang w:val="en-US"/>
        </w:rPr>
        <w:t>ood</w:t>
      </w:r>
      <w:r w:rsidR="007B6673">
        <w:rPr>
          <w:rStyle w:val="CCNormal"/>
          <w:sz w:val="20"/>
          <w:szCs w:val="20"/>
          <w:lang w:val="en-US"/>
        </w:rPr>
        <w:t>’</w:t>
      </w:r>
      <w:r w:rsidR="00BF325F" w:rsidRPr="00BF325F">
        <w:rPr>
          <w:rStyle w:val="CCNormal"/>
          <w:sz w:val="20"/>
          <w:szCs w:val="20"/>
          <w:lang w:val="en-US"/>
        </w:rPr>
        <w:t xml:space="preserve"> would be a poor and simplistic response to </w:t>
      </w:r>
      <w:r w:rsidR="00BF325F" w:rsidRPr="000D0E47">
        <w:rPr>
          <w:rStyle w:val="CCNormal"/>
          <w:sz w:val="20"/>
          <w:szCs w:val="20"/>
          <w:lang w:val="en-US"/>
        </w:rPr>
        <w:t>a real</w:t>
      </w:r>
      <w:r w:rsidR="00CE4726" w:rsidRPr="000D0E47">
        <w:rPr>
          <w:rStyle w:val="CCNormal"/>
          <w:sz w:val="20"/>
          <w:szCs w:val="20"/>
          <w:lang w:val="en-US"/>
        </w:rPr>
        <w:t xml:space="preserve"> and complex</w:t>
      </w:r>
      <w:r w:rsidR="00BF325F" w:rsidRPr="00BF325F">
        <w:rPr>
          <w:rStyle w:val="CCNormal"/>
          <w:sz w:val="20"/>
          <w:szCs w:val="20"/>
          <w:lang w:val="en-US"/>
        </w:rPr>
        <w:t xml:space="preserve"> political problem, namely the future of agriculture within the European project. Today, there are </w:t>
      </w:r>
      <w:r w:rsidR="00A935F4">
        <w:rPr>
          <w:rStyle w:val="CCNormal"/>
          <w:sz w:val="20"/>
          <w:szCs w:val="20"/>
          <w:lang w:val="en-US"/>
        </w:rPr>
        <w:t xml:space="preserve">several </w:t>
      </w:r>
      <w:r w:rsidR="00BF325F" w:rsidRPr="00BF325F">
        <w:rPr>
          <w:rStyle w:val="CCNormal"/>
          <w:sz w:val="20"/>
          <w:szCs w:val="20"/>
          <w:lang w:val="en-US"/>
        </w:rPr>
        <w:t xml:space="preserve">very good reasons to oppose this idea, which goes beyond a semantic debate or a natural administrative </w:t>
      </w:r>
      <w:proofErr w:type="spellStart"/>
      <w:r w:rsidR="00BF325F" w:rsidRPr="00BF325F">
        <w:rPr>
          <w:rStyle w:val="CCNormal"/>
          <w:sz w:val="20"/>
          <w:szCs w:val="20"/>
          <w:lang w:val="en-US"/>
        </w:rPr>
        <w:t>reorgani</w:t>
      </w:r>
      <w:r w:rsidR="00A935F4">
        <w:rPr>
          <w:rStyle w:val="CCNormal"/>
          <w:sz w:val="20"/>
          <w:szCs w:val="20"/>
          <w:lang w:val="en-US"/>
        </w:rPr>
        <w:t>s</w:t>
      </w:r>
      <w:r w:rsidR="00BF325F" w:rsidRPr="00BF325F">
        <w:rPr>
          <w:rStyle w:val="CCNormal"/>
          <w:sz w:val="20"/>
          <w:szCs w:val="20"/>
          <w:lang w:val="en-US"/>
        </w:rPr>
        <w:t>ation</w:t>
      </w:r>
      <w:proofErr w:type="spellEnd"/>
      <w:r w:rsidR="000D0E47">
        <w:rPr>
          <w:rStyle w:val="CCNormal"/>
          <w:sz w:val="20"/>
          <w:szCs w:val="20"/>
          <w:lang w:val="en-US"/>
        </w:rPr>
        <w:t>.</w:t>
      </w:r>
    </w:p>
    <w:p w14:paraId="73B9E082" w14:textId="141E664F" w:rsidR="00BF325F" w:rsidRDefault="00BF325F" w:rsidP="0008105D">
      <w:pPr>
        <w:rPr>
          <w:rStyle w:val="CCNormal"/>
          <w:sz w:val="20"/>
          <w:szCs w:val="20"/>
          <w:lang w:val="en-US"/>
        </w:rPr>
      </w:pPr>
      <w:r w:rsidRPr="00BF325F">
        <w:rPr>
          <w:rStyle w:val="CCNormal"/>
          <w:sz w:val="20"/>
          <w:szCs w:val="20"/>
          <w:lang w:val="en-US"/>
        </w:rPr>
        <w:t xml:space="preserve">Who's pushing for the creation of a </w:t>
      </w:r>
      <w:r w:rsidR="007B6673">
        <w:rPr>
          <w:rStyle w:val="CCNormal"/>
          <w:sz w:val="20"/>
          <w:szCs w:val="20"/>
          <w:lang w:val="en-US"/>
        </w:rPr>
        <w:t>‘</w:t>
      </w:r>
      <w:r w:rsidRPr="00BF325F">
        <w:rPr>
          <w:rStyle w:val="CCNormal"/>
          <w:sz w:val="20"/>
          <w:szCs w:val="20"/>
          <w:lang w:val="en-US"/>
        </w:rPr>
        <w:t>DG Food</w:t>
      </w:r>
      <w:r w:rsidR="007B6673">
        <w:rPr>
          <w:rStyle w:val="CCNormal"/>
          <w:sz w:val="20"/>
          <w:szCs w:val="20"/>
          <w:lang w:val="en-US"/>
        </w:rPr>
        <w:t>’</w:t>
      </w:r>
      <w:r w:rsidRPr="00BF325F">
        <w:rPr>
          <w:rStyle w:val="CCNormal"/>
          <w:sz w:val="20"/>
          <w:szCs w:val="20"/>
          <w:lang w:val="en-US"/>
        </w:rPr>
        <w:t xml:space="preserve"> thes</w:t>
      </w:r>
      <w:r w:rsidRPr="000D0E47">
        <w:rPr>
          <w:rStyle w:val="CCNormal"/>
          <w:sz w:val="20"/>
          <w:szCs w:val="20"/>
          <w:lang w:val="en-US"/>
        </w:rPr>
        <w:t xml:space="preserve">e days? </w:t>
      </w:r>
      <w:r w:rsidR="004A3955" w:rsidRPr="000D0E47">
        <w:rPr>
          <w:rStyle w:val="CCNormal"/>
          <w:sz w:val="20"/>
          <w:szCs w:val="20"/>
          <w:lang w:val="en-US"/>
        </w:rPr>
        <w:t xml:space="preserve">Recent </w:t>
      </w:r>
      <w:r w:rsidR="009E4F3A" w:rsidRPr="000D0E47">
        <w:rPr>
          <w:rStyle w:val="CCNormal"/>
          <w:sz w:val="20"/>
          <w:szCs w:val="20"/>
          <w:lang w:val="en-US"/>
        </w:rPr>
        <w:t>articles</w:t>
      </w:r>
      <w:r w:rsidR="004A3955" w:rsidRPr="000D0E47">
        <w:rPr>
          <w:rStyle w:val="CCNormal"/>
          <w:sz w:val="20"/>
          <w:szCs w:val="20"/>
          <w:lang w:val="en-US"/>
        </w:rPr>
        <w:t xml:space="preserve"> </w:t>
      </w:r>
      <w:r w:rsidRPr="000D0E47">
        <w:rPr>
          <w:rStyle w:val="CCNormal"/>
          <w:sz w:val="20"/>
          <w:szCs w:val="20"/>
          <w:lang w:val="en-US"/>
        </w:rPr>
        <w:t>distinguish</w:t>
      </w:r>
      <w:r w:rsidR="00A935F4">
        <w:rPr>
          <w:rStyle w:val="CCNormal"/>
          <w:sz w:val="20"/>
          <w:szCs w:val="20"/>
          <w:lang w:val="en-US"/>
        </w:rPr>
        <w:t>ed</w:t>
      </w:r>
      <w:r w:rsidRPr="000D0E47">
        <w:rPr>
          <w:rStyle w:val="CCNormal"/>
          <w:sz w:val="20"/>
          <w:szCs w:val="20"/>
          <w:lang w:val="en-US"/>
        </w:rPr>
        <w:t xml:space="preserve"> between two groups: on the one hand, certain Brussels-based NGOs, ranging from consumer associations to environmental groups, and</w:t>
      </w:r>
      <w:r w:rsidR="00EA1A88">
        <w:rPr>
          <w:rStyle w:val="CCNormal"/>
          <w:sz w:val="20"/>
          <w:szCs w:val="20"/>
          <w:lang w:val="en-US"/>
        </w:rPr>
        <w:t>…</w:t>
      </w:r>
      <w:r w:rsidR="00804AD8" w:rsidRPr="000D0E47">
        <w:rPr>
          <w:rStyle w:val="CCNormal"/>
          <w:sz w:val="20"/>
          <w:szCs w:val="20"/>
          <w:lang w:val="en-US"/>
        </w:rPr>
        <w:t xml:space="preserve"> multinational </w:t>
      </w:r>
      <w:r w:rsidRPr="000D0E47">
        <w:rPr>
          <w:rStyle w:val="CCNormal"/>
          <w:sz w:val="20"/>
          <w:szCs w:val="20"/>
          <w:lang w:val="en-US"/>
        </w:rPr>
        <w:t xml:space="preserve">food companies </w:t>
      </w:r>
      <w:r w:rsidR="00EA1A88">
        <w:rPr>
          <w:rStyle w:val="CCNormal"/>
          <w:sz w:val="20"/>
          <w:szCs w:val="20"/>
          <w:lang w:val="en-US"/>
        </w:rPr>
        <w:t xml:space="preserve">represented </w:t>
      </w:r>
      <w:r w:rsidRPr="000D0E47">
        <w:rPr>
          <w:rStyle w:val="CCNormal"/>
          <w:sz w:val="20"/>
          <w:szCs w:val="20"/>
          <w:lang w:val="en-US"/>
        </w:rPr>
        <w:t>through their European</w:t>
      </w:r>
      <w:r w:rsidRPr="00BF325F">
        <w:rPr>
          <w:rStyle w:val="CCNormal"/>
          <w:sz w:val="20"/>
          <w:szCs w:val="20"/>
          <w:lang w:val="en-US"/>
        </w:rPr>
        <w:t xml:space="preserve"> </w:t>
      </w:r>
      <w:proofErr w:type="spellStart"/>
      <w:r w:rsidRPr="00BF325F">
        <w:rPr>
          <w:rStyle w:val="CCNormal"/>
          <w:sz w:val="20"/>
          <w:szCs w:val="20"/>
          <w:lang w:val="en-US"/>
        </w:rPr>
        <w:t>organi</w:t>
      </w:r>
      <w:r w:rsidR="00A935F4">
        <w:rPr>
          <w:rStyle w:val="CCNormal"/>
          <w:sz w:val="20"/>
          <w:szCs w:val="20"/>
          <w:lang w:val="en-US"/>
        </w:rPr>
        <w:t>s</w:t>
      </w:r>
      <w:r w:rsidRPr="00BF325F">
        <w:rPr>
          <w:rStyle w:val="CCNormal"/>
          <w:sz w:val="20"/>
          <w:szCs w:val="20"/>
          <w:lang w:val="en-US"/>
        </w:rPr>
        <w:t>ation</w:t>
      </w:r>
      <w:proofErr w:type="spellEnd"/>
      <w:r w:rsidR="007B6673">
        <w:rPr>
          <w:rStyle w:val="CCNormal"/>
          <w:sz w:val="20"/>
          <w:szCs w:val="20"/>
          <w:lang w:val="en-US"/>
        </w:rPr>
        <w:t xml:space="preserve"> -</w:t>
      </w:r>
      <w:r w:rsidRPr="00BF325F">
        <w:rPr>
          <w:rStyle w:val="CCNormal"/>
          <w:sz w:val="20"/>
          <w:szCs w:val="20"/>
          <w:lang w:val="en-US"/>
        </w:rPr>
        <w:t xml:space="preserve"> </w:t>
      </w:r>
      <w:proofErr w:type="spellStart"/>
      <w:r w:rsidRPr="00BF325F">
        <w:rPr>
          <w:rStyle w:val="CCNormal"/>
          <w:sz w:val="20"/>
          <w:szCs w:val="20"/>
          <w:lang w:val="en-US"/>
        </w:rPr>
        <w:t>FoodDrinkEurope</w:t>
      </w:r>
      <w:proofErr w:type="spellEnd"/>
      <w:r w:rsidRPr="00BF325F">
        <w:rPr>
          <w:rStyle w:val="CCNormal"/>
          <w:sz w:val="20"/>
          <w:szCs w:val="20"/>
          <w:lang w:val="en-US"/>
        </w:rPr>
        <w:t xml:space="preserve">. </w:t>
      </w:r>
      <w:r w:rsidR="006862CB">
        <w:rPr>
          <w:rStyle w:val="CCNormal"/>
          <w:sz w:val="20"/>
          <w:szCs w:val="20"/>
          <w:lang w:val="en-US"/>
        </w:rPr>
        <w:t>An o</w:t>
      </w:r>
      <w:r w:rsidRPr="00BF325F">
        <w:rPr>
          <w:rStyle w:val="CCNormal"/>
          <w:sz w:val="20"/>
          <w:szCs w:val="20"/>
          <w:lang w:val="en-US"/>
        </w:rPr>
        <w:t xml:space="preserve">dd </w:t>
      </w:r>
      <w:r w:rsidR="00A935F4">
        <w:rPr>
          <w:rStyle w:val="CCNormal"/>
          <w:sz w:val="20"/>
          <w:szCs w:val="20"/>
          <w:lang w:val="en-US"/>
        </w:rPr>
        <w:t>a</w:t>
      </w:r>
      <w:r w:rsidRPr="00BF325F">
        <w:rPr>
          <w:rStyle w:val="CCNormal"/>
          <w:sz w:val="20"/>
          <w:szCs w:val="20"/>
          <w:lang w:val="en-US"/>
        </w:rPr>
        <w:t>lliance! Although the reasons given are different, what they have in common is the desire to impose a top-down approach to the changes needed in agriculture. Yet it was the same ideology that led to the failure of Farm to Fork, with its out-of-the-box targets disconnected from the realities on the ground!</w:t>
      </w:r>
    </w:p>
    <w:p w14:paraId="7E6CF96C" w14:textId="71A8723B" w:rsidR="00BF325F" w:rsidRDefault="00BF325F" w:rsidP="0008105D">
      <w:pPr>
        <w:rPr>
          <w:rStyle w:val="CCNormal"/>
          <w:sz w:val="20"/>
          <w:szCs w:val="20"/>
          <w:lang w:val="en-US"/>
        </w:rPr>
      </w:pPr>
      <w:r w:rsidRPr="00BF325F">
        <w:rPr>
          <w:rStyle w:val="CCNormal"/>
          <w:sz w:val="20"/>
          <w:szCs w:val="20"/>
          <w:lang w:val="en-US"/>
        </w:rPr>
        <w:t xml:space="preserve">This idea of a </w:t>
      </w:r>
      <w:r w:rsidR="007B6673">
        <w:rPr>
          <w:rStyle w:val="CCNormal"/>
          <w:sz w:val="20"/>
          <w:szCs w:val="20"/>
          <w:lang w:val="en-US"/>
        </w:rPr>
        <w:t>‘</w:t>
      </w:r>
      <w:r w:rsidRPr="00BF325F">
        <w:rPr>
          <w:rStyle w:val="CCNormal"/>
          <w:sz w:val="20"/>
          <w:szCs w:val="20"/>
          <w:lang w:val="en-US"/>
        </w:rPr>
        <w:t>DG Food</w:t>
      </w:r>
      <w:r w:rsidR="007B6673">
        <w:rPr>
          <w:rStyle w:val="CCNormal"/>
          <w:sz w:val="20"/>
          <w:szCs w:val="20"/>
          <w:lang w:val="en-US"/>
        </w:rPr>
        <w:t>’</w:t>
      </w:r>
      <w:r w:rsidRPr="00BF325F">
        <w:rPr>
          <w:rStyle w:val="CCNormal"/>
          <w:sz w:val="20"/>
          <w:szCs w:val="20"/>
          <w:lang w:val="en-US"/>
        </w:rPr>
        <w:t xml:space="preserve"> is so characteristic of its promoters that it completely overlooks the fact that agricultural policy</w:t>
      </w:r>
      <w:r>
        <w:rPr>
          <w:rStyle w:val="CCNormal"/>
          <w:sz w:val="20"/>
          <w:szCs w:val="20"/>
          <w:lang w:val="en-US"/>
        </w:rPr>
        <w:t>…</w:t>
      </w:r>
      <w:r w:rsidRPr="00BF325F">
        <w:rPr>
          <w:rStyle w:val="CCNormal"/>
          <w:sz w:val="20"/>
          <w:szCs w:val="20"/>
          <w:lang w:val="en-US"/>
        </w:rPr>
        <w:t xml:space="preserve"> is not just about food! </w:t>
      </w:r>
      <w:r w:rsidR="002A5087" w:rsidRPr="002A5087">
        <w:rPr>
          <w:rStyle w:val="CCNormal"/>
          <w:sz w:val="20"/>
          <w:szCs w:val="20"/>
          <w:lang w:val="en-US"/>
        </w:rPr>
        <w:t xml:space="preserve">In addition to remaining at the heart of rural life, as demonstrated by the Council's conclusions on the long-term vision for rural </w:t>
      </w:r>
      <w:r w:rsidR="002A5087" w:rsidRPr="002A5087">
        <w:rPr>
          <w:rStyle w:val="CCNormal"/>
          <w:sz w:val="20"/>
          <w:szCs w:val="20"/>
          <w:lang w:val="en-US"/>
        </w:rPr>
        <w:lastRenderedPageBreak/>
        <w:t>areas</w:t>
      </w:r>
      <w:r w:rsidR="00DB66ED" w:rsidRPr="00FB6704">
        <w:rPr>
          <w:rStyle w:val="CCNormal"/>
          <w:sz w:val="20"/>
        </w:rPr>
        <w:footnoteReference w:id="2"/>
      </w:r>
      <w:r w:rsidR="002A5087" w:rsidRPr="002A5087">
        <w:rPr>
          <w:rStyle w:val="CCNormal"/>
          <w:sz w:val="20"/>
          <w:szCs w:val="20"/>
          <w:lang w:val="en-US"/>
        </w:rPr>
        <w:t xml:space="preserve">, </w:t>
      </w:r>
      <w:r w:rsidR="00CC4E88">
        <w:rPr>
          <w:rStyle w:val="CCNormal"/>
          <w:sz w:val="20"/>
          <w:szCs w:val="20"/>
          <w:lang w:val="en-US"/>
        </w:rPr>
        <w:t xml:space="preserve">farmers and </w:t>
      </w:r>
      <w:proofErr w:type="spellStart"/>
      <w:r w:rsidR="00CC4E88">
        <w:rPr>
          <w:rStyle w:val="CCNormal"/>
          <w:sz w:val="20"/>
          <w:szCs w:val="20"/>
          <w:lang w:val="en-US"/>
        </w:rPr>
        <w:t>agri</w:t>
      </w:r>
      <w:proofErr w:type="spellEnd"/>
      <w:r w:rsidR="00CC4E88">
        <w:rPr>
          <w:rStyle w:val="CCNormal"/>
          <w:sz w:val="20"/>
          <w:szCs w:val="20"/>
          <w:lang w:val="en-US"/>
        </w:rPr>
        <w:t>-cooperatives</w:t>
      </w:r>
      <w:r w:rsidR="002A5087" w:rsidRPr="002A5087">
        <w:rPr>
          <w:rStyle w:val="CCNormal"/>
          <w:sz w:val="20"/>
          <w:szCs w:val="20"/>
          <w:lang w:val="en-US"/>
        </w:rPr>
        <w:t xml:space="preserve"> produce green energy, biomaterials</w:t>
      </w:r>
      <w:r w:rsidR="00CC4E88">
        <w:rPr>
          <w:rStyle w:val="CCNormal"/>
          <w:sz w:val="20"/>
          <w:szCs w:val="20"/>
          <w:lang w:val="en-US"/>
        </w:rPr>
        <w:t xml:space="preserve">, </w:t>
      </w:r>
      <w:proofErr w:type="gramStart"/>
      <w:r w:rsidR="00CC4E88">
        <w:rPr>
          <w:rStyle w:val="CCNormal"/>
          <w:sz w:val="20"/>
          <w:szCs w:val="20"/>
          <w:lang w:val="en-US"/>
        </w:rPr>
        <w:t>feed</w:t>
      </w:r>
      <w:proofErr w:type="gramEnd"/>
      <w:r w:rsidR="002A5087" w:rsidRPr="002A5087">
        <w:rPr>
          <w:rStyle w:val="CCNormal"/>
          <w:sz w:val="20"/>
          <w:szCs w:val="20"/>
          <w:lang w:val="en-US"/>
        </w:rPr>
        <w:t xml:space="preserve"> and co-products such as </w:t>
      </w:r>
      <w:proofErr w:type="spellStart"/>
      <w:r w:rsidR="002A5087" w:rsidRPr="002A5087">
        <w:rPr>
          <w:rStyle w:val="CCNormal"/>
          <w:sz w:val="20"/>
          <w:szCs w:val="20"/>
          <w:lang w:val="en-US"/>
        </w:rPr>
        <w:t>fertili</w:t>
      </w:r>
      <w:r w:rsidR="00A935F4">
        <w:rPr>
          <w:rStyle w:val="CCNormal"/>
          <w:sz w:val="20"/>
          <w:szCs w:val="20"/>
          <w:lang w:val="en-US"/>
        </w:rPr>
        <w:t>s</w:t>
      </w:r>
      <w:r w:rsidR="002A5087" w:rsidRPr="002A5087">
        <w:rPr>
          <w:rStyle w:val="CCNormal"/>
          <w:sz w:val="20"/>
          <w:szCs w:val="20"/>
          <w:lang w:val="en-US"/>
        </w:rPr>
        <w:t>ers</w:t>
      </w:r>
      <w:proofErr w:type="spellEnd"/>
      <w:r w:rsidR="007B6673">
        <w:rPr>
          <w:rStyle w:val="CCNormal"/>
          <w:sz w:val="20"/>
          <w:szCs w:val="20"/>
          <w:lang w:val="en-US"/>
        </w:rPr>
        <w:t xml:space="preserve"> today</w:t>
      </w:r>
      <w:r w:rsidR="00EA1A88">
        <w:rPr>
          <w:rStyle w:val="CCNormal"/>
          <w:sz w:val="20"/>
          <w:szCs w:val="20"/>
          <w:lang w:val="en-US"/>
        </w:rPr>
        <w:t xml:space="preserve">, </w:t>
      </w:r>
      <w:r w:rsidR="00EA1A88" w:rsidRPr="00EA1A88">
        <w:rPr>
          <w:rStyle w:val="CCNormal"/>
          <w:sz w:val="20"/>
          <w:szCs w:val="20"/>
          <w:lang w:val="en-US"/>
        </w:rPr>
        <w:t>maintain</w:t>
      </w:r>
      <w:r w:rsidR="00EA1A88">
        <w:rPr>
          <w:rStyle w:val="CCNormal"/>
          <w:sz w:val="20"/>
          <w:szCs w:val="20"/>
          <w:lang w:val="en-US"/>
        </w:rPr>
        <w:t>ing</w:t>
      </w:r>
      <w:r w:rsidR="00EA1A88" w:rsidRPr="00EA1A88">
        <w:rPr>
          <w:rStyle w:val="CCNormal"/>
          <w:sz w:val="20"/>
          <w:szCs w:val="20"/>
          <w:lang w:val="en-US"/>
        </w:rPr>
        <w:t xml:space="preserve"> thousands of jobs in rural areas</w:t>
      </w:r>
      <w:r w:rsidR="002A5087" w:rsidRPr="002A5087">
        <w:rPr>
          <w:rStyle w:val="CCNormal"/>
          <w:sz w:val="20"/>
          <w:szCs w:val="20"/>
          <w:lang w:val="en-US"/>
        </w:rPr>
        <w:t>.</w:t>
      </w:r>
      <w:r w:rsidRPr="00BF325F">
        <w:rPr>
          <w:rStyle w:val="CCNormal"/>
          <w:sz w:val="20"/>
          <w:szCs w:val="20"/>
          <w:lang w:val="en-US"/>
        </w:rPr>
        <w:t xml:space="preserve"> Not to mention key sectors such as forestry, which </w:t>
      </w:r>
      <w:proofErr w:type="gramStart"/>
      <w:r w:rsidRPr="00BF325F">
        <w:rPr>
          <w:rStyle w:val="CCNormal"/>
          <w:sz w:val="20"/>
          <w:szCs w:val="20"/>
          <w:lang w:val="en-US"/>
        </w:rPr>
        <w:t>is</w:t>
      </w:r>
      <w:proofErr w:type="gramEnd"/>
      <w:r w:rsidRPr="00BF325F">
        <w:rPr>
          <w:rStyle w:val="CCNormal"/>
          <w:sz w:val="20"/>
          <w:szCs w:val="20"/>
          <w:lang w:val="en-US"/>
        </w:rPr>
        <w:t xml:space="preserve"> closely linked to agriculture. Some of the targets set for agriculture are also strategic for the EU: let's not forget that, after the start of the Russian invasion of Ukraine, </w:t>
      </w:r>
      <w:r w:rsidRPr="000D0E47">
        <w:rPr>
          <w:rStyle w:val="CCNormal"/>
          <w:sz w:val="20"/>
          <w:szCs w:val="20"/>
          <w:lang w:val="en-US"/>
        </w:rPr>
        <w:t>the</w:t>
      </w:r>
      <w:r w:rsidR="00DA212E" w:rsidRPr="000D0E47">
        <w:rPr>
          <w:rStyle w:val="CCNormal"/>
          <w:sz w:val="20"/>
          <w:szCs w:val="20"/>
          <w:lang w:val="en-US"/>
        </w:rPr>
        <w:t xml:space="preserve"> </w:t>
      </w:r>
      <w:proofErr w:type="spellStart"/>
      <w:r w:rsidR="00DA212E" w:rsidRPr="000D0E47">
        <w:rPr>
          <w:rStyle w:val="CCNormal"/>
          <w:sz w:val="20"/>
          <w:szCs w:val="20"/>
          <w:lang w:val="en-US"/>
        </w:rPr>
        <w:t>REPowerEU</w:t>
      </w:r>
      <w:proofErr w:type="spellEnd"/>
      <w:r w:rsidR="00DA212E" w:rsidRPr="000D0E47">
        <w:rPr>
          <w:rStyle w:val="CCNormal"/>
          <w:sz w:val="20"/>
          <w:szCs w:val="20"/>
          <w:lang w:val="en-US"/>
        </w:rPr>
        <w:t xml:space="preserve"> plan</w:t>
      </w:r>
      <w:r w:rsidR="006C3980" w:rsidRPr="00FB6704">
        <w:rPr>
          <w:rStyle w:val="CCNormal"/>
          <w:sz w:val="20"/>
        </w:rPr>
        <w:footnoteReference w:id="3"/>
      </w:r>
      <w:r w:rsidR="00DA212E" w:rsidRPr="000D0E47">
        <w:rPr>
          <w:rStyle w:val="CCNormal"/>
          <w:sz w:val="20"/>
          <w:szCs w:val="20"/>
          <w:lang w:val="en-US"/>
        </w:rPr>
        <w:t xml:space="preserve"> </w:t>
      </w:r>
      <w:r w:rsidRPr="000D0E47">
        <w:rPr>
          <w:rStyle w:val="CCNormal"/>
          <w:sz w:val="20"/>
          <w:szCs w:val="20"/>
          <w:lang w:val="en-US"/>
        </w:rPr>
        <w:t>called</w:t>
      </w:r>
      <w:r w:rsidRPr="00BF325F">
        <w:rPr>
          <w:rStyle w:val="CCNormal"/>
          <w:sz w:val="20"/>
          <w:szCs w:val="20"/>
          <w:lang w:val="en-US"/>
        </w:rPr>
        <w:t xml:space="preserve"> for a </w:t>
      </w:r>
      <w:r w:rsidR="00CC4E88">
        <w:rPr>
          <w:rStyle w:val="CCNormal"/>
          <w:sz w:val="20"/>
          <w:szCs w:val="20"/>
          <w:lang w:val="en-US"/>
        </w:rPr>
        <w:t>drastic</w:t>
      </w:r>
      <w:r w:rsidRPr="00BF325F">
        <w:rPr>
          <w:rStyle w:val="CCNormal"/>
          <w:sz w:val="20"/>
          <w:szCs w:val="20"/>
          <w:lang w:val="en-US"/>
        </w:rPr>
        <w:t xml:space="preserve"> increase in biogas production by 2030. Biogas </w:t>
      </w:r>
      <w:r w:rsidR="002242B4">
        <w:rPr>
          <w:rStyle w:val="CCNormal"/>
          <w:sz w:val="20"/>
          <w:szCs w:val="20"/>
          <w:lang w:val="en-US"/>
        </w:rPr>
        <w:t xml:space="preserve">being </w:t>
      </w:r>
      <w:r w:rsidRPr="00BF325F">
        <w:rPr>
          <w:rStyle w:val="CCNormal"/>
          <w:sz w:val="20"/>
          <w:szCs w:val="20"/>
          <w:lang w:val="en-US"/>
        </w:rPr>
        <w:t>mainly... agricultural!</w:t>
      </w:r>
    </w:p>
    <w:p w14:paraId="60F757D4" w14:textId="2FF30EDE" w:rsidR="00BF325F" w:rsidRDefault="00BF325F" w:rsidP="0008105D">
      <w:pPr>
        <w:rPr>
          <w:rStyle w:val="CCNormal"/>
          <w:sz w:val="20"/>
          <w:szCs w:val="20"/>
          <w:lang w:val="en-US"/>
        </w:rPr>
      </w:pPr>
      <w:r w:rsidRPr="00BF325F">
        <w:rPr>
          <w:rStyle w:val="CCNormal"/>
          <w:sz w:val="20"/>
          <w:szCs w:val="20"/>
          <w:lang w:val="en-US"/>
        </w:rPr>
        <w:t xml:space="preserve">A </w:t>
      </w:r>
      <w:r w:rsidR="003E29CE">
        <w:rPr>
          <w:rStyle w:val="CCNormal"/>
          <w:sz w:val="20"/>
          <w:szCs w:val="20"/>
          <w:lang w:val="en-US"/>
        </w:rPr>
        <w:t>‘</w:t>
      </w:r>
      <w:r w:rsidRPr="00BF325F">
        <w:rPr>
          <w:rStyle w:val="CCNormal"/>
          <w:sz w:val="20"/>
          <w:szCs w:val="20"/>
          <w:lang w:val="en-US"/>
        </w:rPr>
        <w:t>DG Food</w:t>
      </w:r>
      <w:r w:rsidR="003E29CE">
        <w:rPr>
          <w:rStyle w:val="CCNormal"/>
          <w:sz w:val="20"/>
          <w:szCs w:val="20"/>
          <w:lang w:val="en-US"/>
        </w:rPr>
        <w:t>’</w:t>
      </w:r>
      <w:r w:rsidRPr="00BF325F">
        <w:rPr>
          <w:rStyle w:val="CCNormal"/>
          <w:sz w:val="20"/>
          <w:szCs w:val="20"/>
          <w:lang w:val="en-US"/>
        </w:rPr>
        <w:t xml:space="preserve"> would therefore be a narrowing rather than an enlargement from an agricultural point of view. </w:t>
      </w:r>
      <w:r w:rsidR="006862CB">
        <w:rPr>
          <w:rStyle w:val="CCNormal"/>
          <w:sz w:val="20"/>
          <w:szCs w:val="20"/>
          <w:lang w:val="en-US"/>
        </w:rPr>
        <w:t>An e</w:t>
      </w:r>
      <w:r w:rsidRPr="00BF325F">
        <w:rPr>
          <w:rStyle w:val="CCNormal"/>
          <w:sz w:val="20"/>
          <w:szCs w:val="20"/>
          <w:lang w:val="en-US"/>
        </w:rPr>
        <w:t xml:space="preserve">nlargement would be for the upstream part of the agri-food chain. An upstream industry that has remained relatively untouched by Farm to Fork, while still being able to take advantage of the transitions undertaken by farmers! From </w:t>
      </w:r>
      <w:r w:rsidR="00EA1A88">
        <w:rPr>
          <w:rStyle w:val="CCNormal"/>
          <w:sz w:val="20"/>
          <w:szCs w:val="20"/>
          <w:lang w:val="en-US"/>
        </w:rPr>
        <w:t>our</w:t>
      </w:r>
      <w:r w:rsidR="00EA1A88" w:rsidRPr="00BF325F">
        <w:rPr>
          <w:rStyle w:val="CCNormal"/>
          <w:sz w:val="20"/>
          <w:szCs w:val="20"/>
          <w:lang w:val="en-US"/>
        </w:rPr>
        <w:t xml:space="preserve"> </w:t>
      </w:r>
      <w:r w:rsidRPr="00BF325F">
        <w:rPr>
          <w:rStyle w:val="CCNormal"/>
          <w:sz w:val="20"/>
          <w:szCs w:val="20"/>
          <w:lang w:val="en-US"/>
        </w:rPr>
        <w:t>experience</w:t>
      </w:r>
      <w:r w:rsidR="00EA1A88">
        <w:rPr>
          <w:rStyle w:val="CCNormal"/>
          <w:sz w:val="20"/>
          <w:szCs w:val="20"/>
          <w:lang w:val="en-US"/>
        </w:rPr>
        <w:t>s</w:t>
      </w:r>
      <w:r w:rsidRPr="00BF325F">
        <w:rPr>
          <w:rStyle w:val="CCNormal"/>
          <w:sz w:val="20"/>
          <w:szCs w:val="20"/>
          <w:lang w:val="en-US"/>
        </w:rPr>
        <w:t xml:space="preserve">, </w:t>
      </w:r>
      <w:r w:rsidR="00EA1A88">
        <w:rPr>
          <w:rStyle w:val="CCNormal"/>
          <w:sz w:val="20"/>
          <w:szCs w:val="20"/>
          <w:lang w:val="en-US"/>
        </w:rPr>
        <w:t>we</w:t>
      </w:r>
      <w:r w:rsidRPr="00BF325F">
        <w:rPr>
          <w:rStyle w:val="CCNormal"/>
          <w:sz w:val="20"/>
          <w:szCs w:val="20"/>
          <w:lang w:val="en-US"/>
        </w:rPr>
        <w:t xml:space="preserve"> know that wherever the experiment of a </w:t>
      </w:r>
      <w:r w:rsidR="003E29CE">
        <w:rPr>
          <w:rStyle w:val="CCNormal"/>
          <w:sz w:val="20"/>
          <w:szCs w:val="20"/>
          <w:lang w:val="en-US"/>
        </w:rPr>
        <w:t>‘</w:t>
      </w:r>
      <w:r w:rsidRPr="00BF325F">
        <w:rPr>
          <w:rStyle w:val="CCNormal"/>
          <w:sz w:val="20"/>
          <w:szCs w:val="20"/>
          <w:lang w:val="en-US"/>
        </w:rPr>
        <w:t>DG Food</w:t>
      </w:r>
      <w:r w:rsidR="003E29CE">
        <w:rPr>
          <w:rStyle w:val="CCNormal"/>
          <w:sz w:val="20"/>
          <w:szCs w:val="20"/>
          <w:lang w:val="en-US"/>
        </w:rPr>
        <w:t>’</w:t>
      </w:r>
      <w:r w:rsidRPr="00BF325F">
        <w:rPr>
          <w:rStyle w:val="CCNormal"/>
          <w:sz w:val="20"/>
          <w:szCs w:val="20"/>
          <w:lang w:val="en-US"/>
        </w:rPr>
        <w:t xml:space="preserve"> has been tried, it is the farmers' voice that has been </w:t>
      </w:r>
      <w:proofErr w:type="spellStart"/>
      <w:r w:rsidRPr="00BF325F">
        <w:rPr>
          <w:rStyle w:val="CCNormal"/>
          <w:sz w:val="20"/>
          <w:szCs w:val="20"/>
          <w:lang w:val="en-US"/>
        </w:rPr>
        <w:t>marginali</w:t>
      </w:r>
      <w:r w:rsidR="00A935F4">
        <w:rPr>
          <w:rStyle w:val="CCNormal"/>
          <w:sz w:val="20"/>
          <w:szCs w:val="20"/>
          <w:lang w:val="en-US"/>
        </w:rPr>
        <w:t>s</w:t>
      </w:r>
      <w:r w:rsidRPr="00BF325F">
        <w:rPr>
          <w:rStyle w:val="CCNormal"/>
          <w:sz w:val="20"/>
          <w:szCs w:val="20"/>
          <w:lang w:val="en-US"/>
        </w:rPr>
        <w:t>ed</w:t>
      </w:r>
      <w:proofErr w:type="spellEnd"/>
      <w:r w:rsidRPr="00BF325F">
        <w:rPr>
          <w:rStyle w:val="CCNormal"/>
          <w:sz w:val="20"/>
          <w:szCs w:val="20"/>
          <w:lang w:val="en-US"/>
        </w:rPr>
        <w:t xml:space="preserve"> in </w:t>
      </w:r>
      <w:proofErr w:type="spellStart"/>
      <w:r w:rsidRPr="00BF325F">
        <w:rPr>
          <w:rStyle w:val="CCNormal"/>
          <w:sz w:val="20"/>
          <w:szCs w:val="20"/>
          <w:lang w:val="en-US"/>
        </w:rPr>
        <w:t>favo</w:t>
      </w:r>
      <w:r w:rsidR="003E29CE">
        <w:rPr>
          <w:rStyle w:val="CCNormal"/>
          <w:sz w:val="20"/>
          <w:szCs w:val="20"/>
          <w:lang w:val="en-US"/>
        </w:rPr>
        <w:t>u</w:t>
      </w:r>
      <w:r w:rsidRPr="00BF325F">
        <w:rPr>
          <w:rStyle w:val="CCNormal"/>
          <w:sz w:val="20"/>
          <w:szCs w:val="20"/>
          <w:lang w:val="en-US"/>
        </w:rPr>
        <w:t>r</w:t>
      </w:r>
      <w:proofErr w:type="spellEnd"/>
      <w:r w:rsidRPr="00BF325F">
        <w:rPr>
          <w:rStyle w:val="CCNormal"/>
          <w:sz w:val="20"/>
          <w:szCs w:val="20"/>
          <w:lang w:val="en-US"/>
        </w:rPr>
        <w:t xml:space="preserve"> of </w:t>
      </w:r>
      <w:r w:rsidR="003E29CE" w:rsidRPr="00FB6704">
        <w:rPr>
          <w:rStyle w:val="CCNormal"/>
          <w:sz w:val="20"/>
          <w:szCs w:val="20"/>
        </w:rPr>
        <w:t>‘</w:t>
      </w:r>
      <w:r w:rsidR="002242B4" w:rsidRPr="002242B4">
        <w:rPr>
          <w:rStyle w:val="CCNormal"/>
          <w:sz w:val="20"/>
          <w:szCs w:val="20"/>
          <w:lang w:val="en-US"/>
        </w:rPr>
        <w:t>order giver</w:t>
      </w:r>
      <w:r w:rsidR="002242B4">
        <w:rPr>
          <w:rStyle w:val="CCNormal"/>
          <w:sz w:val="20"/>
          <w:szCs w:val="20"/>
          <w:lang w:val="en-US"/>
        </w:rPr>
        <w:t>s</w:t>
      </w:r>
      <w:r w:rsidR="003E29CE">
        <w:rPr>
          <w:rStyle w:val="CCNormal"/>
          <w:sz w:val="20"/>
          <w:szCs w:val="20"/>
          <w:lang w:val="en-US"/>
        </w:rPr>
        <w:t>’</w:t>
      </w:r>
      <w:r w:rsidRPr="00BF325F">
        <w:rPr>
          <w:rStyle w:val="CCNormal"/>
          <w:sz w:val="20"/>
          <w:szCs w:val="20"/>
          <w:lang w:val="en-US"/>
        </w:rPr>
        <w:t>. With the European Union's trade policy, these principl</w:t>
      </w:r>
      <w:r w:rsidR="00A935F4">
        <w:rPr>
          <w:rStyle w:val="CCNormal"/>
          <w:sz w:val="20"/>
          <w:szCs w:val="20"/>
          <w:lang w:val="en-US"/>
        </w:rPr>
        <w:t>e</w:t>
      </w:r>
      <w:r w:rsidRPr="00BF325F">
        <w:rPr>
          <w:rStyle w:val="CCNormal"/>
          <w:sz w:val="20"/>
          <w:szCs w:val="20"/>
          <w:lang w:val="en-US"/>
        </w:rPr>
        <w:t xml:space="preserve">s will find themselves in the driver's seat: either you accept the transitions we demand (nothing is imposed, of course), or we'll import! </w:t>
      </w:r>
      <w:r w:rsidR="000406CF" w:rsidRPr="000406CF">
        <w:rPr>
          <w:rStyle w:val="CCNormal"/>
          <w:sz w:val="20"/>
          <w:szCs w:val="20"/>
          <w:lang w:val="en-US"/>
        </w:rPr>
        <w:t xml:space="preserve">We'll reduce the environmental impact of agriculture in Europe, and Brussels will be able to congratulate itself, but at what </w:t>
      </w:r>
      <w:r w:rsidR="000406CF">
        <w:rPr>
          <w:rStyle w:val="CCNormal"/>
          <w:sz w:val="20"/>
          <w:szCs w:val="20"/>
          <w:lang w:val="en-US"/>
        </w:rPr>
        <w:t>cost</w:t>
      </w:r>
      <w:r w:rsidR="000406CF" w:rsidRPr="000406CF">
        <w:rPr>
          <w:rStyle w:val="CCNormal"/>
          <w:sz w:val="20"/>
          <w:szCs w:val="20"/>
          <w:lang w:val="en-US"/>
        </w:rPr>
        <w:t xml:space="preserve">? </w:t>
      </w:r>
      <w:r w:rsidR="006862CB">
        <w:rPr>
          <w:rStyle w:val="CCNormal"/>
          <w:sz w:val="20"/>
          <w:szCs w:val="20"/>
          <w:lang w:val="en-US"/>
        </w:rPr>
        <w:t>That of ever</w:t>
      </w:r>
      <w:r w:rsidR="000406CF" w:rsidRPr="000406CF">
        <w:rPr>
          <w:rStyle w:val="CCNormal"/>
          <w:sz w:val="20"/>
          <w:szCs w:val="20"/>
          <w:lang w:val="en-US"/>
        </w:rPr>
        <w:t xml:space="preserve"> more imports!</w:t>
      </w:r>
    </w:p>
    <w:p w14:paraId="61BE0F80" w14:textId="2202A4E2" w:rsidR="00BF325F" w:rsidRDefault="00BF325F" w:rsidP="00BF325F">
      <w:pPr>
        <w:rPr>
          <w:rStyle w:val="CCNormal"/>
          <w:sz w:val="20"/>
          <w:szCs w:val="20"/>
          <w:lang w:val="en-US"/>
        </w:rPr>
      </w:pPr>
      <w:r w:rsidRPr="00BF325F">
        <w:rPr>
          <w:rStyle w:val="CCNormal"/>
          <w:sz w:val="20"/>
          <w:szCs w:val="20"/>
          <w:lang w:val="en-US"/>
        </w:rPr>
        <w:t xml:space="preserve">Finally, let's ask ourselves the right questions: would setting up a </w:t>
      </w:r>
      <w:r w:rsidR="003E29CE">
        <w:rPr>
          <w:rStyle w:val="CCNormal"/>
          <w:sz w:val="20"/>
          <w:szCs w:val="20"/>
          <w:lang w:val="en-US"/>
        </w:rPr>
        <w:t>‘</w:t>
      </w:r>
      <w:r w:rsidRPr="00BF325F">
        <w:rPr>
          <w:rStyle w:val="CCNormal"/>
          <w:sz w:val="20"/>
          <w:szCs w:val="20"/>
          <w:lang w:val="en-US"/>
        </w:rPr>
        <w:t>DG Food</w:t>
      </w:r>
      <w:r w:rsidR="003E29CE">
        <w:rPr>
          <w:rStyle w:val="CCNormal"/>
          <w:sz w:val="20"/>
          <w:szCs w:val="20"/>
          <w:lang w:val="en-US"/>
        </w:rPr>
        <w:t>’</w:t>
      </w:r>
      <w:r w:rsidRPr="00BF325F">
        <w:rPr>
          <w:rStyle w:val="CCNormal"/>
          <w:sz w:val="20"/>
          <w:szCs w:val="20"/>
          <w:lang w:val="en-US"/>
        </w:rPr>
        <w:t xml:space="preserve"> itself address the main shortcomings identified in Farm to Fork? </w:t>
      </w:r>
      <w:r w:rsidR="000406CF">
        <w:rPr>
          <w:rStyle w:val="CCNormal"/>
          <w:sz w:val="20"/>
          <w:szCs w:val="20"/>
          <w:lang w:val="en-US"/>
        </w:rPr>
        <w:t xml:space="preserve">No. </w:t>
      </w:r>
      <w:r w:rsidRPr="00BF325F">
        <w:rPr>
          <w:rStyle w:val="CCNormal"/>
          <w:sz w:val="20"/>
          <w:szCs w:val="20"/>
          <w:lang w:val="en-US"/>
        </w:rPr>
        <w:t xml:space="preserve">Will there be an overall impact study of the policies launched in the agricultural field as part of the Green Deal? </w:t>
      </w:r>
      <w:r w:rsidR="000406CF" w:rsidRPr="000406CF">
        <w:rPr>
          <w:rStyle w:val="CCNormal"/>
          <w:sz w:val="20"/>
          <w:szCs w:val="20"/>
          <w:lang w:val="en-US"/>
        </w:rPr>
        <w:t>Most probably not</w:t>
      </w:r>
      <w:r w:rsidRPr="00BF325F">
        <w:rPr>
          <w:rStyle w:val="CCNormal"/>
          <w:sz w:val="20"/>
          <w:szCs w:val="20"/>
          <w:lang w:val="en-US"/>
        </w:rPr>
        <w:t xml:space="preserve">. Will there be precise funding for these initiatives with </w:t>
      </w:r>
      <w:proofErr w:type="gramStart"/>
      <w:r w:rsidRPr="00BF325F">
        <w:rPr>
          <w:rStyle w:val="CCNormal"/>
          <w:sz w:val="20"/>
          <w:szCs w:val="20"/>
          <w:lang w:val="en-US"/>
        </w:rPr>
        <w:t xml:space="preserve">a </w:t>
      </w:r>
      <w:r w:rsidR="003E29CE">
        <w:rPr>
          <w:rStyle w:val="CCNormal"/>
          <w:sz w:val="20"/>
          <w:szCs w:val="20"/>
          <w:lang w:val="en-US"/>
        </w:rPr>
        <w:t>‘</w:t>
      </w:r>
      <w:proofErr w:type="gramEnd"/>
      <w:r w:rsidRPr="00BF325F">
        <w:rPr>
          <w:rStyle w:val="CCNormal"/>
          <w:sz w:val="20"/>
          <w:szCs w:val="20"/>
          <w:lang w:val="en-US"/>
        </w:rPr>
        <w:t>DG Food</w:t>
      </w:r>
      <w:r w:rsidR="003E29CE">
        <w:rPr>
          <w:rStyle w:val="CCNormal"/>
          <w:sz w:val="20"/>
          <w:szCs w:val="20"/>
          <w:lang w:val="en-US"/>
        </w:rPr>
        <w:t>’</w:t>
      </w:r>
      <w:r w:rsidR="002242B4">
        <w:rPr>
          <w:rStyle w:val="CCNormal"/>
          <w:sz w:val="20"/>
          <w:szCs w:val="20"/>
          <w:lang w:val="en-US"/>
        </w:rPr>
        <w:t xml:space="preserve"> in charge</w:t>
      </w:r>
      <w:r w:rsidRPr="00BF325F">
        <w:rPr>
          <w:rStyle w:val="CCNormal"/>
          <w:sz w:val="20"/>
          <w:szCs w:val="20"/>
          <w:lang w:val="en-US"/>
        </w:rPr>
        <w:t xml:space="preserve">? Not at all. Will the proposals that emerge from a </w:t>
      </w:r>
      <w:r w:rsidR="003E29CE">
        <w:rPr>
          <w:rStyle w:val="CCNormal"/>
          <w:sz w:val="20"/>
          <w:szCs w:val="20"/>
          <w:lang w:val="en-US"/>
        </w:rPr>
        <w:t>‘</w:t>
      </w:r>
      <w:r w:rsidRPr="00BF325F">
        <w:rPr>
          <w:rStyle w:val="CCNormal"/>
          <w:sz w:val="20"/>
          <w:szCs w:val="20"/>
          <w:lang w:val="en-US"/>
        </w:rPr>
        <w:t>DG Food</w:t>
      </w:r>
      <w:r w:rsidR="003E29CE">
        <w:rPr>
          <w:rStyle w:val="CCNormal"/>
          <w:sz w:val="20"/>
          <w:szCs w:val="20"/>
          <w:lang w:val="en-US"/>
        </w:rPr>
        <w:t>’</w:t>
      </w:r>
      <w:r w:rsidRPr="00BF325F">
        <w:rPr>
          <w:rStyle w:val="CCNormal"/>
          <w:sz w:val="20"/>
          <w:szCs w:val="20"/>
          <w:lang w:val="en-US"/>
        </w:rPr>
        <w:t xml:space="preserve"> be more in touch with realities on the ground? Even less certain! Will a </w:t>
      </w:r>
      <w:r w:rsidR="003E29CE">
        <w:rPr>
          <w:rStyle w:val="CCNormal"/>
          <w:sz w:val="20"/>
          <w:szCs w:val="20"/>
          <w:lang w:val="en-US"/>
        </w:rPr>
        <w:t>‘</w:t>
      </w:r>
      <w:r w:rsidRPr="00BF325F">
        <w:rPr>
          <w:rStyle w:val="CCNormal"/>
          <w:sz w:val="20"/>
          <w:szCs w:val="20"/>
          <w:lang w:val="en-US"/>
        </w:rPr>
        <w:t>DG</w:t>
      </w:r>
      <w:r w:rsidR="00A935F4">
        <w:rPr>
          <w:rStyle w:val="CCNormal"/>
          <w:sz w:val="20"/>
          <w:szCs w:val="20"/>
          <w:lang w:val="en-US"/>
        </w:rPr>
        <w:t xml:space="preserve"> Food</w:t>
      </w:r>
      <w:r w:rsidR="003E29CE">
        <w:rPr>
          <w:rStyle w:val="CCNormal"/>
          <w:sz w:val="20"/>
          <w:szCs w:val="20"/>
          <w:lang w:val="en-US"/>
        </w:rPr>
        <w:t>’</w:t>
      </w:r>
      <w:r w:rsidRPr="00BF325F">
        <w:rPr>
          <w:rStyle w:val="CCNormal"/>
          <w:sz w:val="20"/>
          <w:szCs w:val="20"/>
          <w:lang w:val="en-US"/>
        </w:rPr>
        <w:t xml:space="preserve"> solve the problem of alignment between EU trade policy and Farm to Fork demands? The answer is invariably </w:t>
      </w:r>
      <w:r w:rsidR="00EA1A88">
        <w:rPr>
          <w:rStyle w:val="CCNormal"/>
          <w:sz w:val="20"/>
          <w:szCs w:val="20"/>
          <w:lang w:val="en-US"/>
        </w:rPr>
        <w:t>NO</w:t>
      </w:r>
      <w:r w:rsidRPr="00BF325F">
        <w:rPr>
          <w:rStyle w:val="CCNormal"/>
          <w:sz w:val="20"/>
          <w:szCs w:val="20"/>
          <w:lang w:val="en-US"/>
        </w:rPr>
        <w:t>. That</w:t>
      </w:r>
      <w:r w:rsidR="004B2C02">
        <w:rPr>
          <w:rStyle w:val="CCNormal"/>
          <w:sz w:val="20"/>
          <w:szCs w:val="20"/>
          <w:lang w:val="en-US"/>
        </w:rPr>
        <w:t>’</w:t>
      </w:r>
      <w:r w:rsidRPr="00BF325F">
        <w:rPr>
          <w:rStyle w:val="CCNormal"/>
          <w:sz w:val="20"/>
          <w:szCs w:val="20"/>
          <w:lang w:val="en-US"/>
        </w:rPr>
        <w:t>s how we might understand the reservations of certain European Commissioners on the subject.</w:t>
      </w:r>
    </w:p>
    <w:p w14:paraId="4BD6C872" w14:textId="77777777" w:rsidR="00D11777" w:rsidRDefault="00BF325F" w:rsidP="001A4973">
      <w:pPr>
        <w:rPr>
          <w:rStyle w:val="CCNormal"/>
          <w:sz w:val="20"/>
          <w:szCs w:val="20"/>
          <w:lang w:val="en-US"/>
        </w:rPr>
      </w:pPr>
      <w:r w:rsidRPr="00BF325F">
        <w:rPr>
          <w:rStyle w:val="CCNormal"/>
          <w:sz w:val="20"/>
          <w:szCs w:val="20"/>
          <w:lang w:val="en-US"/>
        </w:rPr>
        <w:t xml:space="preserve">As </w:t>
      </w:r>
      <w:r w:rsidR="000406CF">
        <w:rPr>
          <w:rStyle w:val="CCNormal"/>
          <w:sz w:val="20"/>
          <w:szCs w:val="20"/>
          <w:lang w:val="en-US"/>
        </w:rPr>
        <w:t>we</w:t>
      </w:r>
      <w:r w:rsidRPr="00BF325F">
        <w:rPr>
          <w:rStyle w:val="CCNormal"/>
          <w:sz w:val="20"/>
          <w:szCs w:val="20"/>
          <w:lang w:val="en-US"/>
        </w:rPr>
        <w:t xml:space="preserve"> can </w:t>
      </w:r>
      <w:r w:rsidRPr="002A5087">
        <w:rPr>
          <w:rStyle w:val="CCNormal"/>
          <w:sz w:val="20"/>
          <w:szCs w:val="20"/>
          <w:lang w:val="en-US"/>
        </w:rPr>
        <w:t xml:space="preserve">already hear the promoters of the </w:t>
      </w:r>
      <w:r w:rsidR="005000A9">
        <w:rPr>
          <w:rStyle w:val="CCNormal"/>
          <w:sz w:val="20"/>
          <w:szCs w:val="20"/>
          <w:lang w:val="en-US"/>
        </w:rPr>
        <w:t>‘</w:t>
      </w:r>
      <w:r w:rsidRPr="002A5087">
        <w:rPr>
          <w:rStyle w:val="CCNormal"/>
          <w:sz w:val="20"/>
          <w:szCs w:val="20"/>
          <w:lang w:val="en-US"/>
        </w:rPr>
        <w:t>DG Food</w:t>
      </w:r>
      <w:r w:rsidR="005000A9">
        <w:rPr>
          <w:rStyle w:val="CCNormal"/>
          <w:sz w:val="20"/>
          <w:szCs w:val="20"/>
          <w:lang w:val="en-US"/>
        </w:rPr>
        <w:t>’</w:t>
      </w:r>
      <w:r w:rsidRPr="002A5087">
        <w:rPr>
          <w:rStyle w:val="CCNormal"/>
          <w:sz w:val="20"/>
          <w:szCs w:val="20"/>
          <w:lang w:val="en-US"/>
        </w:rPr>
        <w:t xml:space="preserve"> idea telling </w:t>
      </w:r>
      <w:r w:rsidR="004B2C02">
        <w:rPr>
          <w:rStyle w:val="CCNormal"/>
          <w:sz w:val="20"/>
          <w:szCs w:val="20"/>
          <w:lang w:val="en-US"/>
        </w:rPr>
        <w:t>us</w:t>
      </w:r>
      <w:r w:rsidR="005000A9">
        <w:rPr>
          <w:rStyle w:val="CCNormal"/>
          <w:sz w:val="20"/>
          <w:szCs w:val="20"/>
          <w:lang w:val="en-US"/>
        </w:rPr>
        <w:t>,</w:t>
      </w:r>
      <w:r w:rsidR="004B2C02">
        <w:rPr>
          <w:rStyle w:val="CCNormal"/>
          <w:sz w:val="20"/>
          <w:szCs w:val="20"/>
          <w:lang w:val="en-US"/>
        </w:rPr>
        <w:t xml:space="preserve"> </w:t>
      </w:r>
      <w:proofErr w:type="gramStart"/>
      <w:r w:rsidR="005000A9">
        <w:rPr>
          <w:rStyle w:val="CCNormal"/>
          <w:sz w:val="20"/>
          <w:szCs w:val="20"/>
          <w:lang w:val="en-US"/>
        </w:rPr>
        <w:t>“</w:t>
      </w:r>
      <w:r w:rsidR="004B2C02">
        <w:rPr>
          <w:rStyle w:val="CCNormal"/>
          <w:sz w:val="20"/>
          <w:szCs w:val="20"/>
          <w:lang w:val="en-US"/>
        </w:rPr>
        <w:t>make</w:t>
      </w:r>
      <w:proofErr w:type="gramEnd"/>
      <w:r w:rsidRPr="002A5087">
        <w:rPr>
          <w:rStyle w:val="CCNormal"/>
          <w:sz w:val="20"/>
          <w:szCs w:val="20"/>
          <w:lang w:val="en-US"/>
        </w:rPr>
        <w:t xml:space="preserve"> proposals, criticism is easy</w:t>
      </w:r>
      <w:r w:rsidR="00A935F4">
        <w:rPr>
          <w:rStyle w:val="CCNormal"/>
          <w:sz w:val="20"/>
          <w:szCs w:val="20"/>
          <w:lang w:val="en-US"/>
        </w:rPr>
        <w:t>”</w:t>
      </w:r>
      <w:r w:rsidRPr="002A5087">
        <w:rPr>
          <w:rStyle w:val="CCNormal"/>
          <w:sz w:val="20"/>
          <w:szCs w:val="20"/>
          <w:lang w:val="en-US"/>
        </w:rPr>
        <w:t xml:space="preserve">. </w:t>
      </w:r>
      <w:r w:rsidR="000406CF" w:rsidRPr="00FB6704">
        <w:rPr>
          <w:rStyle w:val="CCNormal"/>
          <w:sz w:val="20"/>
          <w:szCs w:val="20"/>
          <w:lang w:val="en-US"/>
        </w:rPr>
        <w:t>Here are just a few.</w:t>
      </w:r>
      <w:r w:rsidRPr="00FB6704">
        <w:rPr>
          <w:rStyle w:val="CCNormal"/>
          <w:sz w:val="20"/>
          <w:szCs w:val="20"/>
          <w:lang w:val="en-US"/>
        </w:rPr>
        <w:t xml:space="preserve"> </w:t>
      </w:r>
      <w:r w:rsidR="000406CF" w:rsidRPr="000406CF">
        <w:rPr>
          <w:rStyle w:val="CCNormal"/>
          <w:sz w:val="20"/>
          <w:szCs w:val="20"/>
          <w:lang w:val="en-US"/>
        </w:rPr>
        <w:t xml:space="preserve">In the current geopolitical context, which is undermining our food security, the need to support producers and ensure </w:t>
      </w:r>
      <w:r w:rsidR="004B2C02">
        <w:rPr>
          <w:rStyle w:val="CCNormal"/>
          <w:sz w:val="20"/>
          <w:szCs w:val="20"/>
          <w:lang w:val="en-US"/>
        </w:rPr>
        <w:t>generational</w:t>
      </w:r>
      <w:r w:rsidR="000406CF" w:rsidRPr="000406CF">
        <w:rPr>
          <w:rStyle w:val="CCNormal"/>
          <w:sz w:val="20"/>
          <w:szCs w:val="20"/>
          <w:lang w:val="en-US"/>
        </w:rPr>
        <w:t xml:space="preserve"> renewal is more essential than ever. The possible entry of new </w:t>
      </w:r>
      <w:r w:rsidR="005000A9">
        <w:rPr>
          <w:rStyle w:val="CCNormal"/>
          <w:sz w:val="20"/>
          <w:szCs w:val="20"/>
          <w:lang w:val="en-US"/>
        </w:rPr>
        <w:t>M</w:t>
      </w:r>
      <w:r w:rsidR="000406CF" w:rsidRPr="000406CF">
        <w:rPr>
          <w:rStyle w:val="CCNormal"/>
          <w:sz w:val="20"/>
          <w:szCs w:val="20"/>
          <w:lang w:val="en-US"/>
        </w:rPr>
        <w:t xml:space="preserve">ember </w:t>
      </w:r>
      <w:r w:rsidR="005000A9">
        <w:rPr>
          <w:rStyle w:val="CCNormal"/>
          <w:sz w:val="20"/>
          <w:szCs w:val="20"/>
          <w:lang w:val="en-US"/>
        </w:rPr>
        <w:t>S</w:t>
      </w:r>
      <w:r w:rsidR="000406CF" w:rsidRPr="000406CF">
        <w:rPr>
          <w:rStyle w:val="CCNormal"/>
          <w:sz w:val="20"/>
          <w:szCs w:val="20"/>
          <w:lang w:val="en-US"/>
        </w:rPr>
        <w:t xml:space="preserve">tates, and their integration into the </w:t>
      </w:r>
      <w:r w:rsidR="005000A9">
        <w:rPr>
          <w:rStyle w:val="CCNormal"/>
          <w:sz w:val="20"/>
          <w:szCs w:val="20"/>
          <w:lang w:val="en-US"/>
        </w:rPr>
        <w:t>c</w:t>
      </w:r>
      <w:r w:rsidR="004B2C02">
        <w:rPr>
          <w:rStyle w:val="CCNormal"/>
          <w:sz w:val="20"/>
          <w:szCs w:val="20"/>
          <w:lang w:val="en-US"/>
        </w:rPr>
        <w:t>ommon market</w:t>
      </w:r>
      <w:r w:rsidR="000406CF" w:rsidRPr="000406CF">
        <w:rPr>
          <w:rStyle w:val="CCNormal"/>
          <w:sz w:val="20"/>
          <w:szCs w:val="20"/>
          <w:lang w:val="en-US"/>
        </w:rPr>
        <w:t xml:space="preserve"> framework, is further proof that the European Union doesn't need less agriculture, but rather more!</w:t>
      </w:r>
      <w:r w:rsidR="004B2C02">
        <w:rPr>
          <w:rStyle w:val="CCNormal"/>
          <w:sz w:val="20"/>
          <w:szCs w:val="20"/>
          <w:lang w:val="en-US"/>
        </w:rPr>
        <w:t xml:space="preserve"> </w:t>
      </w:r>
    </w:p>
    <w:p w14:paraId="2D93D38C" w14:textId="09D489D8" w:rsidR="004B2C02" w:rsidRPr="00FB6704" w:rsidRDefault="00BF325F" w:rsidP="003718E1">
      <w:pPr>
        <w:rPr>
          <w:rStyle w:val="CCNormal"/>
          <w:sz w:val="20"/>
          <w:szCs w:val="20"/>
          <w:lang w:val="en-US"/>
        </w:rPr>
      </w:pPr>
      <w:r w:rsidRPr="00BF325F">
        <w:rPr>
          <w:rStyle w:val="CCNormal"/>
          <w:sz w:val="20"/>
          <w:szCs w:val="20"/>
          <w:lang w:val="en-US"/>
        </w:rPr>
        <w:t>To achieve this, we need a strong voice within the College of Commissioners, with a Vice</w:t>
      </w:r>
      <w:r w:rsidR="005000A9">
        <w:rPr>
          <w:rStyle w:val="CCNormal"/>
          <w:sz w:val="20"/>
          <w:szCs w:val="20"/>
          <w:lang w:val="en-US"/>
        </w:rPr>
        <w:t>-</w:t>
      </w:r>
      <w:r w:rsidRPr="00BF325F">
        <w:rPr>
          <w:rStyle w:val="CCNormal"/>
          <w:sz w:val="20"/>
          <w:szCs w:val="20"/>
          <w:lang w:val="en-US"/>
        </w:rPr>
        <w:t>President</w:t>
      </w:r>
      <w:r w:rsidR="00260901">
        <w:rPr>
          <w:rStyle w:val="CCNormal"/>
          <w:sz w:val="20"/>
          <w:szCs w:val="20"/>
          <w:lang w:val="en-US"/>
        </w:rPr>
        <w:t xml:space="preserve"> role </w:t>
      </w:r>
      <w:r w:rsidRPr="00BF325F">
        <w:rPr>
          <w:rStyle w:val="CCNormal"/>
          <w:sz w:val="20"/>
          <w:szCs w:val="20"/>
          <w:lang w:val="en-US"/>
        </w:rPr>
        <w:t xml:space="preserve">for </w:t>
      </w:r>
      <w:r w:rsidRPr="00CC4E88">
        <w:rPr>
          <w:rStyle w:val="CCNormal"/>
          <w:sz w:val="20"/>
          <w:szCs w:val="20"/>
          <w:lang w:val="en-US"/>
        </w:rPr>
        <w:t>Agricultural</w:t>
      </w:r>
      <w:r w:rsidR="00CC4E88" w:rsidRPr="00CC4E88">
        <w:rPr>
          <w:rStyle w:val="CCNormal"/>
          <w:sz w:val="20"/>
          <w:szCs w:val="20"/>
          <w:lang w:val="en-US"/>
        </w:rPr>
        <w:t xml:space="preserve"> </w:t>
      </w:r>
      <w:r w:rsidRPr="00CC4E88">
        <w:rPr>
          <w:rStyle w:val="CCNormal"/>
          <w:sz w:val="20"/>
          <w:szCs w:val="20"/>
          <w:lang w:val="en-US"/>
        </w:rPr>
        <w:t xml:space="preserve">and Rural </w:t>
      </w:r>
      <w:r w:rsidR="00D74193" w:rsidRPr="00CC4E88">
        <w:rPr>
          <w:rStyle w:val="CCNormal"/>
          <w:sz w:val="20"/>
          <w:szCs w:val="20"/>
          <w:lang w:val="en-US"/>
        </w:rPr>
        <w:t>area</w:t>
      </w:r>
      <w:r w:rsidRPr="00CC4E88">
        <w:rPr>
          <w:rStyle w:val="CCNormal"/>
          <w:sz w:val="20"/>
          <w:szCs w:val="20"/>
          <w:lang w:val="en-US"/>
        </w:rPr>
        <w:t>s</w:t>
      </w:r>
      <w:r w:rsidR="00CC4E88" w:rsidRPr="00CC4E88">
        <w:rPr>
          <w:rStyle w:val="CCNormal"/>
          <w:sz w:val="20"/>
          <w:szCs w:val="20"/>
          <w:lang w:val="en-US"/>
        </w:rPr>
        <w:t xml:space="preserve"> in their transitions</w:t>
      </w:r>
      <w:r w:rsidRPr="00CC4E88">
        <w:rPr>
          <w:rStyle w:val="CCNormal"/>
          <w:sz w:val="20"/>
          <w:szCs w:val="20"/>
          <w:lang w:val="en-US"/>
        </w:rPr>
        <w:t>.</w:t>
      </w:r>
      <w:r w:rsidRPr="00BF325F">
        <w:rPr>
          <w:rStyle w:val="CCNormal"/>
          <w:sz w:val="20"/>
          <w:szCs w:val="20"/>
          <w:lang w:val="en-US"/>
        </w:rPr>
        <w:t xml:space="preserve"> </w:t>
      </w:r>
      <w:r w:rsidR="004A3955" w:rsidRPr="00FB6704">
        <w:rPr>
          <w:rStyle w:val="CCNormal"/>
          <w:sz w:val="20"/>
        </w:rPr>
        <w:t>A Vice-</w:t>
      </w:r>
      <w:r w:rsidR="00A935F4" w:rsidRPr="00FB6704">
        <w:rPr>
          <w:rStyle w:val="CCNormal"/>
          <w:sz w:val="20"/>
        </w:rPr>
        <w:t>P</w:t>
      </w:r>
      <w:r w:rsidR="004A3955" w:rsidRPr="00FB6704">
        <w:rPr>
          <w:rStyle w:val="CCNormal"/>
          <w:sz w:val="20"/>
        </w:rPr>
        <w:t xml:space="preserve">resident </w:t>
      </w:r>
      <w:r w:rsidR="004A3955" w:rsidRPr="00FB6704">
        <w:rPr>
          <w:rStyle w:val="CCNormal"/>
          <w:sz w:val="20"/>
          <w:lang w:val="en-US"/>
        </w:rPr>
        <w:t xml:space="preserve">would ensure coherence </w:t>
      </w:r>
      <w:r w:rsidR="004A3955" w:rsidRPr="00FB6704">
        <w:rPr>
          <w:rStyle w:val="CCNormal"/>
          <w:sz w:val="20"/>
        </w:rPr>
        <w:t>for all proposals that have an impact on the farming community</w:t>
      </w:r>
      <w:r w:rsidR="003F52F3" w:rsidRPr="00FB6704">
        <w:rPr>
          <w:rStyle w:val="CCNormal"/>
          <w:sz w:val="20"/>
        </w:rPr>
        <w:t xml:space="preserve"> and ensure </w:t>
      </w:r>
      <w:r w:rsidR="00377C60" w:rsidRPr="00FB6704">
        <w:rPr>
          <w:rStyle w:val="CCNormal"/>
          <w:sz w:val="20"/>
        </w:rPr>
        <w:t xml:space="preserve">that farming </w:t>
      </w:r>
      <w:r w:rsidR="001F2868" w:rsidRPr="00FB6704">
        <w:rPr>
          <w:rStyle w:val="CCNormal"/>
          <w:sz w:val="20"/>
        </w:rPr>
        <w:t>can contribute to transitions while leaving no one behind by supporting as many farms as possible</w:t>
      </w:r>
      <w:r w:rsidR="004B2C02" w:rsidRPr="00FB6704">
        <w:rPr>
          <w:rStyle w:val="CCNormal"/>
          <w:sz w:val="20"/>
        </w:rPr>
        <w:t xml:space="preserve">. </w:t>
      </w:r>
      <w:r w:rsidR="001F2868">
        <w:rPr>
          <w:rStyle w:val="CCNormal"/>
          <w:sz w:val="20"/>
          <w:szCs w:val="20"/>
          <w:lang w:val="en-US"/>
        </w:rPr>
        <w:t>T</w:t>
      </w:r>
      <w:r w:rsidRPr="00AE21FC">
        <w:rPr>
          <w:rStyle w:val="CCNormal"/>
          <w:sz w:val="20"/>
          <w:szCs w:val="20"/>
          <w:lang w:val="en-US"/>
        </w:rPr>
        <w:t xml:space="preserve">o </w:t>
      </w:r>
      <w:r w:rsidR="004B2C02" w:rsidRPr="00AE21FC">
        <w:rPr>
          <w:rStyle w:val="CCNormal"/>
          <w:sz w:val="20"/>
          <w:szCs w:val="20"/>
          <w:lang w:val="en-US"/>
        </w:rPr>
        <w:t>avoid</w:t>
      </w:r>
      <w:r w:rsidRPr="00AE21FC">
        <w:rPr>
          <w:rStyle w:val="CCNormal"/>
          <w:sz w:val="20"/>
          <w:szCs w:val="20"/>
          <w:lang w:val="en-US"/>
        </w:rPr>
        <w:t xml:space="preserve"> </w:t>
      </w:r>
      <w:r w:rsidR="004B2C02">
        <w:rPr>
          <w:rStyle w:val="CCNormal"/>
          <w:sz w:val="20"/>
          <w:szCs w:val="20"/>
          <w:lang w:val="en-US"/>
        </w:rPr>
        <w:t>further</w:t>
      </w:r>
      <w:r w:rsidRPr="00AE21FC">
        <w:rPr>
          <w:rStyle w:val="CCNormal"/>
          <w:sz w:val="20"/>
          <w:szCs w:val="20"/>
          <w:lang w:val="en-US"/>
        </w:rPr>
        <w:t xml:space="preserve"> disconnect</w:t>
      </w:r>
      <w:r w:rsidR="004B2C02">
        <w:rPr>
          <w:rStyle w:val="CCNormal"/>
          <w:sz w:val="20"/>
          <w:szCs w:val="20"/>
          <w:lang w:val="en-US"/>
        </w:rPr>
        <w:t>ion</w:t>
      </w:r>
      <w:r w:rsidRPr="00AE21FC">
        <w:rPr>
          <w:rStyle w:val="CCNormal"/>
          <w:sz w:val="20"/>
          <w:szCs w:val="20"/>
          <w:lang w:val="en-US"/>
        </w:rPr>
        <w:t xml:space="preserve"> between farmers and the Commission, we </w:t>
      </w:r>
      <w:r w:rsidR="003718E1" w:rsidRPr="00AE21FC">
        <w:rPr>
          <w:rStyle w:val="CCNormal"/>
          <w:sz w:val="20"/>
          <w:szCs w:val="20"/>
          <w:lang w:val="en-US"/>
        </w:rPr>
        <w:t xml:space="preserve">also </w:t>
      </w:r>
      <w:r w:rsidRPr="00AE21FC">
        <w:rPr>
          <w:rStyle w:val="CCNormal"/>
          <w:sz w:val="20"/>
          <w:szCs w:val="20"/>
          <w:lang w:val="en-US"/>
        </w:rPr>
        <w:t>propose strengthening the civil dialogue groups, which are essential forums for debate and dialogue between farmers, rural people</w:t>
      </w:r>
      <w:r w:rsidR="002242B4" w:rsidRPr="00AE21FC">
        <w:rPr>
          <w:rStyle w:val="CCNormal"/>
          <w:sz w:val="20"/>
          <w:szCs w:val="20"/>
          <w:lang w:val="en-US"/>
        </w:rPr>
        <w:t>, NGOs</w:t>
      </w:r>
      <w:r w:rsidR="004C6E40">
        <w:rPr>
          <w:rStyle w:val="CCNormal"/>
          <w:sz w:val="20"/>
          <w:szCs w:val="20"/>
          <w:lang w:val="en-US"/>
        </w:rPr>
        <w:t>,</w:t>
      </w:r>
      <w:r w:rsidRPr="00AE21FC">
        <w:rPr>
          <w:rStyle w:val="CCNormal"/>
          <w:sz w:val="20"/>
          <w:szCs w:val="20"/>
          <w:lang w:val="en-US"/>
        </w:rPr>
        <w:t xml:space="preserve"> and European officials. </w:t>
      </w:r>
    </w:p>
    <w:p w14:paraId="234B19CF" w14:textId="0DF93C88" w:rsidR="003718E1" w:rsidRDefault="00AE21FC" w:rsidP="003718E1">
      <w:pPr>
        <w:rPr>
          <w:rStyle w:val="CCNormal"/>
          <w:sz w:val="20"/>
          <w:szCs w:val="20"/>
          <w:lang w:val="en-US"/>
        </w:rPr>
      </w:pPr>
      <w:r w:rsidRPr="00AE21FC">
        <w:rPr>
          <w:rStyle w:val="CCNormal"/>
          <w:sz w:val="20"/>
          <w:szCs w:val="20"/>
          <w:lang w:val="en-US"/>
        </w:rPr>
        <w:lastRenderedPageBreak/>
        <w:t xml:space="preserve">Let's stop focusing on the constant reinvention of the (administrative) wheel and concentrate on the content of the forthcoming strategic dialogue called for by Commission President Ursula </w:t>
      </w:r>
      <w:r w:rsidR="00A935F4">
        <w:rPr>
          <w:rStyle w:val="CCNormal"/>
          <w:sz w:val="20"/>
          <w:szCs w:val="20"/>
          <w:lang w:val="en-US"/>
        </w:rPr>
        <w:t>v</w:t>
      </w:r>
      <w:r w:rsidR="00CC4E88">
        <w:rPr>
          <w:rStyle w:val="CCNormal"/>
          <w:sz w:val="20"/>
          <w:szCs w:val="20"/>
          <w:lang w:val="en-US"/>
        </w:rPr>
        <w:t>o</w:t>
      </w:r>
      <w:r w:rsidRPr="00AE21FC">
        <w:rPr>
          <w:rStyle w:val="CCNormal"/>
          <w:sz w:val="20"/>
          <w:szCs w:val="20"/>
          <w:lang w:val="en-US"/>
        </w:rPr>
        <w:t xml:space="preserve">n </w:t>
      </w:r>
      <w:r w:rsidR="00A935F4">
        <w:rPr>
          <w:rStyle w:val="CCNormal"/>
          <w:sz w:val="20"/>
          <w:szCs w:val="20"/>
          <w:lang w:val="en-US"/>
        </w:rPr>
        <w:t>d</w:t>
      </w:r>
      <w:r w:rsidRPr="00AE21FC">
        <w:rPr>
          <w:rStyle w:val="CCNormal"/>
          <w:sz w:val="20"/>
          <w:szCs w:val="20"/>
          <w:lang w:val="en-US"/>
        </w:rPr>
        <w:t>er Leyen!</w:t>
      </w:r>
    </w:p>
    <w:p w14:paraId="3BC9F6F9" w14:textId="77777777" w:rsidR="00740120" w:rsidRPr="006848AB" w:rsidRDefault="00740120" w:rsidP="00740120">
      <w:pPr>
        <w:spacing w:line="264" w:lineRule="auto"/>
        <w:rPr>
          <w:rStyle w:val="CCNormal"/>
          <w:b/>
          <w:bCs/>
          <w:i/>
          <w:iCs/>
          <w:sz w:val="20"/>
          <w:szCs w:val="20"/>
          <w:lang w:val="en-GB"/>
        </w:rPr>
      </w:pPr>
      <w:r w:rsidRPr="006848AB">
        <w:rPr>
          <w:rStyle w:val="CCNormal"/>
          <w:b/>
          <w:bCs/>
          <w:i/>
          <w:iCs/>
          <w:sz w:val="20"/>
          <w:szCs w:val="20"/>
          <w:lang w:val="en-GB"/>
        </w:rPr>
        <w:t xml:space="preserve">Christiane Lambert, Copa </w:t>
      </w:r>
      <w:proofErr w:type="gramStart"/>
      <w:r w:rsidRPr="006848AB">
        <w:rPr>
          <w:rStyle w:val="CCNormal"/>
          <w:b/>
          <w:bCs/>
          <w:i/>
          <w:iCs/>
          <w:sz w:val="20"/>
          <w:szCs w:val="20"/>
          <w:lang w:val="en-GB"/>
        </w:rPr>
        <w:t>President</w:t>
      </w:r>
      <w:proofErr w:type="gramEnd"/>
      <w:r w:rsidRPr="006848AB">
        <w:rPr>
          <w:rStyle w:val="CCNormal"/>
          <w:b/>
          <w:bCs/>
          <w:i/>
          <w:iCs/>
          <w:sz w:val="20"/>
          <w:szCs w:val="20"/>
          <w:lang w:val="en-GB"/>
        </w:rPr>
        <w:t xml:space="preserve"> and</w:t>
      </w:r>
      <w:r>
        <w:rPr>
          <w:rStyle w:val="CCNormal"/>
          <w:b/>
          <w:bCs/>
          <w:i/>
          <w:iCs/>
          <w:sz w:val="20"/>
          <w:szCs w:val="20"/>
          <w:lang w:val="en-GB"/>
        </w:rPr>
        <w:t xml:space="preserve"> Ramon </w:t>
      </w:r>
      <w:proofErr w:type="spellStart"/>
      <w:r>
        <w:rPr>
          <w:rStyle w:val="CCNormal"/>
          <w:b/>
          <w:bCs/>
          <w:i/>
          <w:iCs/>
          <w:sz w:val="20"/>
          <w:szCs w:val="20"/>
          <w:lang w:val="en-GB"/>
        </w:rPr>
        <w:t>Armengol</w:t>
      </w:r>
      <w:proofErr w:type="spellEnd"/>
      <w:r>
        <w:rPr>
          <w:rStyle w:val="CCNormal"/>
          <w:b/>
          <w:bCs/>
          <w:i/>
          <w:iCs/>
          <w:sz w:val="20"/>
          <w:szCs w:val="20"/>
          <w:lang w:val="en-GB"/>
        </w:rPr>
        <w:t xml:space="preserve">, Cogeca President. </w:t>
      </w:r>
    </w:p>
    <w:p w14:paraId="55C32E09" w14:textId="77777777" w:rsidR="00740120" w:rsidRPr="00740120" w:rsidRDefault="00740120" w:rsidP="003718E1">
      <w:pPr>
        <w:rPr>
          <w:rStyle w:val="CCNormal"/>
          <w:sz w:val="20"/>
          <w:szCs w:val="20"/>
          <w:lang w:val="en-GB"/>
        </w:rPr>
      </w:pPr>
    </w:p>
    <w:p w14:paraId="156AD6E4" w14:textId="77777777" w:rsidR="00EA1A88" w:rsidRPr="00BF325F" w:rsidRDefault="00EA1A88" w:rsidP="003718E1">
      <w:pPr>
        <w:rPr>
          <w:rStyle w:val="CCNormal"/>
          <w:sz w:val="20"/>
          <w:szCs w:val="20"/>
          <w:lang w:val="en-US"/>
        </w:rPr>
      </w:pPr>
    </w:p>
    <w:p w14:paraId="73EC6A0D" w14:textId="6B6FA72E" w:rsidR="00EA1A88" w:rsidRPr="00135F43" w:rsidRDefault="00492B15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5A2C4733BFB547A29DE112D9911DB19E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30F1F804" w14:textId="24CE5FA3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IT, </w:t>
      </w:r>
      <w:proofErr w:type="gramStart"/>
      <w:r w:rsidRPr="000356F5">
        <w:rPr>
          <w:rFonts w:ascii="Montserrat" w:hAnsi="Montserrat"/>
          <w:color w:val="3A3838"/>
          <w:sz w:val="20"/>
          <w:szCs w:val="20"/>
        </w:rPr>
        <w:t>PL</w:t>
      </w:r>
      <w:proofErr w:type="gramEnd"/>
      <w:r w:rsidRPr="000356F5">
        <w:rPr>
          <w:rFonts w:ascii="Montserrat" w:hAnsi="Montserrat"/>
          <w:color w:val="3A3838"/>
          <w:sz w:val="20"/>
          <w:szCs w:val="20"/>
        </w:rPr>
        <w:t xml:space="preserve"> and RO on the Copa-Cogeca website soon. </w:t>
      </w:r>
    </w:p>
    <w:p w14:paraId="4DC482F9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</w:t>
      </w:r>
      <w:proofErr w:type="gramStart"/>
      <w:r w:rsidRPr="00135F43">
        <w:rPr>
          <w:rStyle w:val="CCNormal"/>
          <w:sz w:val="20"/>
          <w:szCs w:val="20"/>
        </w:rPr>
        <w:t>innovative</w:t>
      </w:r>
      <w:proofErr w:type="gramEnd"/>
      <w:r w:rsidRPr="00135F43">
        <w:rPr>
          <w:rStyle w:val="CCNormal"/>
          <w:sz w:val="20"/>
          <w:szCs w:val="20"/>
        </w:rPr>
        <w:t xml:space="preserve">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5A2C4733BFB547A29DE112D9911DB19E"/>
        </w:placeholder>
      </w:sdtPr>
      <w:sdtEndPr/>
      <w:sdtContent>
        <w:p w14:paraId="06E17C47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3D05B5" wp14:editId="1510E306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69C8DD5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5A2C4733BFB547A29DE112D9911DB19E"/>
        </w:placeholder>
        <w:temporary/>
      </w:sdtPr>
      <w:sdtEndPr>
        <w:rPr>
          <w:rStyle w:val="CCNormal"/>
        </w:rPr>
      </w:sdtEndPr>
      <w:sdtContent>
        <w:p w14:paraId="13695FE6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24BD05EB" w14:textId="77777777" w:rsidTr="00716D7C">
        <w:tc>
          <w:tcPr>
            <w:tcW w:w="4253" w:type="dxa"/>
          </w:tcPr>
          <w:p w14:paraId="2151679D" w14:textId="77777777" w:rsidR="00E6727E" w:rsidRPr="00AE21FC" w:rsidRDefault="00377C60" w:rsidP="00AE21FC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AE21FC">
              <w:rPr>
                <w:rFonts w:ascii="Montserrat" w:hAnsi="Montserrat"/>
                <w:sz w:val="20"/>
                <w:szCs w:val="20"/>
              </w:rPr>
              <w:t xml:space="preserve">Patrick Pagani </w:t>
            </w:r>
          </w:p>
          <w:p w14:paraId="18183244" w14:textId="77777777" w:rsidR="00377C60" w:rsidRPr="00AE21FC" w:rsidRDefault="00377C60" w:rsidP="00AE21FC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AE21FC">
              <w:rPr>
                <w:rFonts w:ascii="Montserrat" w:hAnsi="Montserrat"/>
                <w:sz w:val="20"/>
                <w:szCs w:val="20"/>
              </w:rPr>
              <w:t>Senior Policy Advisor</w:t>
            </w:r>
          </w:p>
          <w:p w14:paraId="063EFAD4" w14:textId="20A68591" w:rsidR="00377C60" w:rsidRPr="00686D11" w:rsidRDefault="00377C60" w:rsidP="00AE21FC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AE21FC">
              <w:rPr>
                <w:rStyle w:val="Hyperlink"/>
                <w:sz w:val="20"/>
                <w:szCs w:val="20"/>
              </w:rPr>
              <w:t>patrick.pagani@copa-cogeca.eu</w:t>
            </w:r>
          </w:p>
        </w:tc>
        <w:tc>
          <w:tcPr>
            <w:tcW w:w="4763" w:type="dxa"/>
          </w:tcPr>
          <w:p w14:paraId="3929416D" w14:textId="69731620" w:rsidR="00E6727E" w:rsidRPr="00135F43" w:rsidRDefault="00441BFC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7EBFC517" w14:textId="77FA078A" w:rsidR="00E6727E" w:rsidRPr="00135F43" w:rsidRDefault="00441BFC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1DF90309" w14:textId="4E7E6DA5" w:rsidR="00E6727E" w:rsidRPr="00135F43" w:rsidRDefault="00441BFC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74F63786" w14:textId="0818D43B" w:rsidR="00E6727E" w:rsidRPr="00135F43" w:rsidRDefault="00441BFC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0298D421" w14:textId="77777777" w:rsidR="00E6727E" w:rsidRDefault="00E6727E" w:rsidP="00135F43"/>
    <w:p w14:paraId="3C0E9B9A" w14:textId="77777777" w:rsidR="00817677" w:rsidRDefault="00817677" w:rsidP="00135F43"/>
    <w:p w14:paraId="177443D5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625B0789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E210BB" wp14:editId="52A8AE93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AF276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210BB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7AEAF276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E12AC" wp14:editId="645F1F15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85465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E12AC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05F8546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bookmarkEnd w:id="0"/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2EDC9" w14:textId="77777777" w:rsidR="00631AB3" w:rsidRPr="00716D7C" w:rsidRDefault="00631AB3" w:rsidP="00716D7C">
      <w:r>
        <w:separator/>
      </w:r>
    </w:p>
  </w:endnote>
  <w:endnote w:type="continuationSeparator" w:id="0">
    <w:p w14:paraId="3F975A24" w14:textId="77777777" w:rsidR="00631AB3" w:rsidRPr="00716D7C" w:rsidRDefault="00631AB3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34FD43-7140-4881-9112-7BDF31EBF20D}"/>
    <w:embedBold r:id="rId2" w:fontKey="{6DBD37DC-29A6-4C01-A4D6-B6E66B0F35FC}"/>
    <w:embedBoldItalic r:id="rId3" w:fontKey="{0B72FF15-7AF8-480E-9B0F-B67499AA1F2F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47CC4228-B6EE-42A2-9DE1-BD3625889E20}"/>
    <w:embedBold r:id="rId5" w:fontKey="{53404455-4EFB-44EB-B6E5-E63F066CE4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F38277-0BC0-4955-ABE2-D0B61E8C377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FD44A4B4-4AB3-426C-894B-319C798037D1}"/>
    <w:embedBold r:id="rId8" w:fontKey="{B6E8445A-F922-4A61-80DE-2326987C1541}"/>
    <w:embedBoldItalic r:id="rId9" w:fontKey="{FD9CDE2B-F4AB-4F3C-BF81-CDAB705E93A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1DEC2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59950930" wp14:editId="458E6C8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1F5B8C1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161A69D6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E5AE68D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7FC4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3A93616E" wp14:editId="430D93C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1F670A0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4EF8E30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3D2B0CCA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40A89" w14:textId="77777777" w:rsidR="00631AB3" w:rsidRPr="00716D7C" w:rsidRDefault="00631AB3" w:rsidP="00716D7C">
      <w:r>
        <w:separator/>
      </w:r>
    </w:p>
  </w:footnote>
  <w:footnote w:type="continuationSeparator" w:id="0">
    <w:p w14:paraId="5200D253" w14:textId="77777777" w:rsidR="00631AB3" w:rsidRPr="00716D7C" w:rsidRDefault="00631AB3" w:rsidP="00716D7C">
      <w:r>
        <w:continuationSeparator/>
      </w:r>
    </w:p>
  </w:footnote>
  <w:footnote w:id="1">
    <w:p w14:paraId="1BC3C9D7" w14:textId="671F4391" w:rsidR="00B90BB2" w:rsidRPr="00B90BB2" w:rsidRDefault="00B90BB2">
      <w:pPr>
        <w:pStyle w:val="FootnoteText"/>
        <w:rPr>
          <w:sz w:val="14"/>
          <w:szCs w:val="14"/>
        </w:rPr>
      </w:pPr>
      <w:bookmarkStart w:id="1" w:name="_Hlk152668347"/>
      <w:r>
        <w:rPr>
          <w:rStyle w:val="FootnoteReference"/>
        </w:rPr>
        <w:footnoteRef/>
      </w:r>
      <w:r>
        <w:t xml:space="preserve"> </w:t>
      </w:r>
      <w:r w:rsidRPr="002A5087">
        <w:rPr>
          <w:rStyle w:val="FootnoteReference"/>
          <w:sz w:val="14"/>
          <w:szCs w:val="14"/>
        </w:rPr>
        <w:footnoteRef/>
      </w:r>
      <w:r w:rsidRPr="002A5087">
        <w:rPr>
          <w:sz w:val="14"/>
          <w:szCs w:val="14"/>
        </w:rPr>
        <w:t xml:space="preserve"> </w:t>
      </w:r>
      <w:hyperlink r:id="rId1" w:history="1">
        <w:r w:rsidRPr="002A5087">
          <w:rPr>
            <w:rStyle w:val="Hyperlink"/>
            <w:sz w:val="14"/>
            <w:szCs w:val="14"/>
          </w:rPr>
          <w:t>https://www.euractiv.com/section/agriculture-food/news/commission-considers-reshuffle-of-top-jobs-amid-calls-for-a-food-chief/</w:t>
        </w:r>
      </w:hyperlink>
      <w:r w:rsidRPr="00B90BB2">
        <w:rPr>
          <w:sz w:val="14"/>
          <w:szCs w:val="14"/>
        </w:rPr>
        <w:t xml:space="preserve"> </w:t>
      </w:r>
    </w:p>
    <w:bookmarkStart w:id="2" w:name="_Hlk152668354"/>
    <w:bookmarkStart w:id="3" w:name="_Hlk152668355"/>
    <w:bookmarkEnd w:id="1"/>
  </w:footnote>
  <w:footnote w:id="2">
    <w:p w14:paraId="2BA52674" w14:textId="6A3A77CF" w:rsidR="00DB66ED" w:rsidRPr="00DB66ED" w:rsidRDefault="00DB66ED">
      <w:pPr>
        <w:pStyle w:val="FootnoteText"/>
      </w:pPr>
      <w:bookmarkStart w:id="4" w:name="_Hlk152668354"/>
      <w:bookmarkStart w:id="5" w:name="_Hlk152668355"/>
      <w:r>
        <w:rPr>
          <w:rStyle w:val="FootnoteReference"/>
        </w:rPr>
        <w:footnoteRef/>
      </w:r>
      <w:r w:rsidRPr="002A5087">
        <w:rPr>
          <w:rStyle w:val="Hyperlink"/>
          <w:sz w:val="14"/>
          <w:szCs w:val="14"/>
        </w:rPr>
        <w:t>https://www.consilium.europa.eu/en/press/press-releases/2023/11/20/a-long-term-vision-for-the-eu-s-rural-areas-council-approves-conclusions/</w:t>
      </w:r>
    </w:p>
  </w:footnote>
  <w:footnote w:id="3">
    <w:p w14:paraId="5BA7DCD3" w14:textId="3AEFC29A" w:rsidR="006C3980" w:rsidRPr="00DB66ED" w:rsidRDefault="006C39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B66ED" w:rsidRPr="002A5087">
        <w:rPr>
          <w:rStyle w:val="Hyperlink"/>
          <w:sz w:val="14"/>
          <w:szCs w:val="14"/>
        </w:rPr>
        <w:t>https://commission.europa.eu/strategy-and-policy/priorities-2019-2024/european-green-deal/repowereu-affordable-secure-and-sustainable-energy-europe_en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BD513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766F8632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03E634B7" wp14:editId="3180F067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2F7C34C2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6C97305"/>
    <w:multiLevelType w:val="hybridMultilevel"/>
    <w:tmpl w:val="D068BD1C"/>
    <w:lvl w:ilvl="0" w:tplc="54DE5B3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44546A" w:themeColor="text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  <w:num w:numId="11" w16cid:durableId="5479581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BB4"/>
    <w:rsid w:val="00006AB9"/>
    <w:rsid w:val="000331D1"/>
    <w:rsid w:val="000356F5"/>
    <w:rsid w:val="000406CF"/>
    <w:rsid w:val="00071DB6"/>
    <w:rsid w:val="0008105D"/>
    <w:rsid w:val="000B1D84"/>
    <w:rsid w:val="000D0E47"/>
    <w:rsid w:val="000D2B3B"/>
    <w:rsid w:val="000D34BA"/>
    <w:rsid w:val="000F676D"/>
    <w:rsid w:val="00100850"/>
    <w:rsid w:val="00107120"/>
    <w:rsid w:val="00107902"/>
    <w:rsid w:val="00117877"/>
    <w:rsid w:val="0012016A"/>
    <w:rsid w:val="00125A1D"/>
    <w:rsid w:val="0013357E"/>
    <w:rsid w:val="00135F43"/>
    <w:rsid w:val="00146C88"/>
    <w:rsid w:val="0015598F"/>
    <w:rsid w:val="001648FF"/>
    <w:rsid w:val="00165DC9"/>
    <w:rsid w:val="00170592"/>
    <w:rsid w:val="00171312"/>
    <w:rsid w:val="00175F2B"/>
    <w:rsid w:val="00182716"/>
    <w:rsid w:val="00187A93"/>
    <w:rsid w:val="001950AD"/>
    <w:rsid w:val="001A4973"/>
    <w:rsid w:val="001D4B86"/>
    <w:rsid w:val="001E1ED9"/>
    <w:rsid w:val="001F0835"/>
    <w:rsid w:val="001F1C55"/>
    <w:rsid w:val="001F2868"/>
    <w:rsid w:val="00204BB4"/>
    <w:rsid w:val="00215D96"/>
    <w:rsid w:val="002242B4"/>
    <w:rsid w:val="00235A0D"/>
    <w:rsid w:val="00244682"/>
    <w:rsid w:val="002562CB"/>
    <w:rsid w:val="002606E9"/>
    <w:rsid w:val="00260901"/>
    <w:rsid w:val="00272E26"/>
    <w:rsid w:val="002A5087"/>
    <w:rsid w:val="002B0FFD"/>
    <w:rsid w:val="002D4EA5"/>
    <w:rsid w:val="002D57AF"/>
    <w:rsid w:val="002D6A7B"/>
    <w:rsid w:val="002E02A5"/>
    <w:rsid w:val="002F16D4"/>
    <w:rsid w:val="003126C2"/>
    <w:rsid w:val="003142E4"/>
    <w:rsid w:val="00327F42"/>
    <w:rsid w:val="00341D97"/>
    <w:rsid w:val="00350045"/>
    <w:rsid w:val="003503C8"/>
    <w:rsid w:val="003557C1"/>
    <w:rsid w:val="003718E1"/>
    <w:rsid w:val="00372219"/>
    <w:rsid w:val="003747AC"/>
    <w:rsid w:val="00377C60"/>
    <w:rsid w:val="00380165"/>
    <w:rsid w:val="003922AB"/>
    <w:rsid w:val="0039774E"/>
    <w:rsid w:val="003B1D9A"/>
    <w:rsid w:val="003B5070"/>
    <w:rsid w:val="003B68CB"/>
    <w:rsid w:val="003C0EEB"/>
    <w:rsid w:val="003C4C18"/>
    <w:rsid w:val="003D1D89"/>
    <w:rsid w:val="003E29CE"/>
    <w:rsid w:val="003F44AB"/>
    <w:rsid w:val="003F52F3"/>
    <w:rsid w:val="00441BFC"/>
    <w:rsid w:val="00445C22"/>
    <w:rsid w:val="00467BDE"/>
    <w:rsid w:val="00486A5D"/>
    <w:rsid w:val="00492B15"/>
    <w:rsid w:val="004A3955"/>
    <w:rsid w:val="004B2C02"/>
    <w:rsid w:val="004C39C3"/>
    <w:rsid w:val="004C6E40"/>
    <w:rsid w:val="004D1FA4"/>
    <w:rsid w:val="004F6EE0"/>
    <w:rsid w:val="005000A9"/>
    <w:rsid w:val="005202ED"/>
    <w:rsid w:val="0056456D"/>
    <w:rsid w:val="00590988"/>
    <w:rsid w:val="00592F70"/>
    <w:rsid w:val="005E5961"/>
    <w:rsid w:val="00600ED3"/>
    <w:rsid w:val="0060288E"/>
    <w:rsid w:val="00607BB2"/>
    <w:rsid w:val="00631AB3"/>
    <w:rsid w:val="00641635"/>
    <w:rsid w:val="006662C9"/>
    <w:rsid w:val="00671B34"/>
    <w:rsid w:val="006772EB"/>
    <w:rsid w:val="00681DA3"/>
    <w:rsid w:val="00684592"/>
    <w:rsid w:val="006848AB"/>
    <w:rsid w:val="006862CB"/>
    <w:rsid w:val="00686D11"/>
    <w:rsid w:val="006A4601"/>
    <w:rsid w:val="006B673C"/>
    <w:rsid w:val="006B74EB"/>
    <w:rsid w:val="006C0583"/>
    <w:rsid w:val="006C3980"/>
    <w:rsid w:val="006C4A88"/>
    <w:rsid w:val="006E59B7"/>
    <w:rsid w:val="006F5CEF"/>
    <w:rsid w:val="00716D7C"/>
    <w:rsid w:val="007171AE"/>
    <w:rsid w:val="007306AC"/>
    <w:rsid w:val="00734E47"/>
    <w:rsid w:val="00740120"/>
    <w:rsid w:val="007556F3"/>
    <w:rsid w:val="00756DEA"/>
    <w:rsid w:val="00767438"/>
    <w:rsid w:val="00777A2D"/>
    <w:rsid w:val="007818F8"/>
    <w:rsid w:val="0078288C"/>
    <w:rsid w:val="007844E9"/>
    <w:rsid w:val="007A7EC9"/>
    <w:rsid w:val="007B5E6E"/>
    <w:rsid w:val="007B6673"/>
    <w:rsid w:val="007B6D94"/>
    <w:rsid w:val="007B7735"/>
    <w:rsid w:val="007C5E9B"/>
    <w:rsid w:val="007F3E4D"/>
    <w:rsid w:val="00800A86"/>
    <w:rsid w:val="00804AD8"/>
    <w:rsid w:val="00805042"/>
    <w:rsid w:val="00817677"/>
    <w:rsid w:val="00824FE7"/>
    <w:rsid w:val="00850375"/>
    <w:rsid w:val="00851336"/>
    <w:rsid w:val="00860527"/>
    <w:rsid w:val="00864920"/>
    <w:rsid w:val="00865950"/>
    <w:rsid w:val="00867FA8"/>
    <w:rsid w:val="00871AD7"/>
    <w:rsid w:val="008759F9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56C0B"/>
    <w:rsid w:val="009878FD"/>
    <w:rsid w:val="00990273"/>
    <w:rsid w:val="009A546C"/>
    <w:rsid w:val="009D163E"/>
    <w:rsid w:val="009D40C9"/>
    <w:rsid w:val="009D46FE"/>
    <w:rsid w:val="009E4F3A"/>
    <w:rsid w:val="009F1163"/>
    <w:rsid w:val="00A10C3F"/>
    <w:rsid w:val="00A1126D"/>
    <w:rsid w:val="00A20342"/>
    <w:rsid w:val="00A522F5"/>
    <w:rsid w:val="00A63781"/>
    <w:rsid w:val="00A935F4"/>
    <w:rsid w:val="00A9463E"/>
    <w:rsid w:val="00AB37A7"/>
    <w:rsid w:val="00AB3E9D"/>
    <w:rsid w:val="00AE21FC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409"/>
    <w:rsid w:val="00B828EF"/>
    <w:rsid w:val="00B90BB2"/>
    <w:rsid w:val="00B941D7"/>
    <w:rsid w:val="00B953B8"/>
    <w:rsid w:val="00BB46F8"/>
    <w:rsid w:val="00BC292D"/>
    <w:rsid w:val="00BC42AC"/>
    <w:rsid w:val="00BD3438"/>
    <w:rsid w:val="00BE0D6B"/>
    <w:rsid w:val="00BE22AC"/>
    <w:rsid w:val="00BF325F"/>
    <w:rsid w:val="00C06EB6"/>
    <w:rsid w:val="00C10337"/>
    <w:rsid w:val="00C20330"/>
    <w:rsid w:val="00C26FE0"/>
    <w:rsid w:val="00C435EA"/>
    <w:rsid w:val="00C5271A"/>
    <w:rsid w:val="00C544BA"/>
    <w:rsid w:val="00C9579E"/>
    <w:rsid w:val="00CA4F69"/>
    <w:rsid w:val="00CC4394"/>
    <w:rsid w:val="00CC4E88"/>
    <w:rsid w:val="00CE19D7"/>
    <w:rsid w:val="00CE4726"/>
    <w:rsid w:val="00CF4B85"/>
    <w:rsid w:val="00D10189"/>
    <w:rsid w:val="00D11777"/>
    <w:rsid w:val="00D1533B"/>
    <w:rsid w:val="00D239FF"/>
    <w:rsid w:val="00D53648"/>
    <w:rsid w:val="00D66617"/>
    <w:rsid w:val="00D72C78"/>
    <w:rsid w:val="00D74193"/>
    <w:rsid w:val="00D83288"/>
    <w:rsid w:val="00D859FE"/>
    <w:rsid w:val="00DA212E"/>
    <w:rsid w:val="00DB1609"/>
    <w:rsid w:val="00DB66ED"/>
    <w:rsid w:val="00DF10D4"/>
    <w:rsid w:val="00DF6217"/>
    <w:rsid w:val="00E05511"/>
    <w:rsid w:val="00E2211C"/>
    <w:rsid w:val="00E25A5E"/>
    <w:rsid w:val="00E34F35"/>
    <w:rsid w:val="00E43164"/>
    <w:rsid w:val="00E510B1"/>
    <w:rsid w:val="00E56AA6"/>
    <w:rsid w:val="00E6727E"/>
    <w:rsid w:val="00E72924"/>
    <w:rsid w:val="00E74A8E"/>
    <w:rsid w:val="00E9016C"/>
    <w:rsid w:val="00E92FBE"/>
    <w:rsid w:val="00E95D41"/>
    <w:rsid w:val="00EA132D"/>
    <w:rsid w:val="00EA1A88"/>
    <w:rsid w:val="00ED1405"/>
    <w:rsid w:val="00ED2188"/>
    <w:rsid w:val="00F05E1E"/>
    <w:rsid w:val="00F145A0"/>
    <w:rsid w:val="00F25A49"/>
    <w:rsid w:val="00F4320D"/>
    <w:rsid w:val="00F52C33"/>
    <w:rsid w:val="00F53D64"/>
    <w:rsid w:val="00F63519"/>
    <w:rsid w:val="00FB6704"/>
    <w:rsid w:val="00FC2281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E7F1F6"/>
  <w15:chartTrackingRefBased/>
  <w15:docId w15:val="{FAB18834-D3E7-46E1-884A-62E3BCEFB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A10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A10C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C3F"/>
    <w:rPr>
      <w:rFonts w:ascii="Montserrat Light" w:hAnsi="Montserrat Light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A10C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C3F"/>
    <w:rPr>
      <w:rFonts w:ascii="Montserrat Light" w:hAnsi="Montserrat Light"/>
      <w:b/>
      <w:bCs/>
      <w:color w:val="404040" w:themeColor="text1" w:themeTint="BF"/>
      <w:sz w:val="20"/>
      <w:szCs w:val="20"/>
    </w:rPr>
  </w:style>
  <w:style w:type="paragraph" w:styleId="Revision">
    <w:name w:val="Revision"/>
    <w:hidden/>
    <w:uiPriority w:val="99"/>
    <w:semiHidden/>
    <w:rsid w:val="000331D1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6C39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3980"/>
    <w:rPr>
      <w:rFonts w:ascii="Montserrat Light" w:hAnsi="Montserrat Light"/>
      <w:color w:val="404040" w:themeColor="text1" w:themeTint="B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6C398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0F67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ractiv.com/section/agriculture-food/news/commission-considers-reshuffle-of-top-jobs-amid-calls-for-a-food-chief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2C4733BFB547A29DE112D9911DB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63AE-1FA8-439D-B183-822DEC46B7BD}"/>
      </w:docPartPr>
      <w:docPartBody>
        <w:p w:rsidR="009C4AAD" w:rsidRDefault="009C4AAD">
          <w:pPr>
            <w:pStyle w:val="5A2C4733BFB547A29DE112D9911DB19E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AD"/>
    <w:rsid w:val="006753FB"/>
    <w:rsid w:val="009C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A2C4733BFB547A29DE112D9911DB19E">
    <w:name w:val="5A2C4733BFB547A29DE112D9911DB1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6C6252D-EB5A-4EF5-89F1-343AF9921451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b073dc0b-c155-4f91-94b4-670be88b0342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120</TotalTime>
  <Pages>3</Pages>
  <Words>999</Words>
  <Characters>5326</Characters>
  <Application>Microsoft Office Word</Application>
  <DocSecurity>0</DocSecurity>
  <Lines>96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19</cp:revision>
  <cp:lastPrinted>2023-12-05T10:34:00Z</cp:lastPrinted>
  <dcterms:created xsi:type="dcterms:W3CDTF">2023-12-04T10:42:00Z</dcterms:created>
  <dcterms:modified xsi:type="dcterms:W3CDTF">2023-12-05T10:34:00Z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